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1971" w:right="1991"/>
        <w:jc w:val="center"/>
      </w:pPr>
      <w:r>
        <w:rPr/>
        <w:t>NC Department of Insurance</w:t>
      </w:r>
    </w:p>
    <w:p>
      <w:pPr>
        <w:spacing w:before="0"/>
        <w:ind w:left="1972" w:right="1991" w:firstLine="0"/>
        <w:jc w:val="center"/>
        <w:rPr>
          <w:b/>
          <w:sz w:val="24"/>
        </w:rPr>
      </w:pPr>
      <w:r>
        <w:rPr>
          <w:b/>
          <w:sz w:val="24"/>
        </w:rPr>
        <w:t>Office of the State Fire Marshal - Engineering Division 1202 Mail Service Center, Raleigh, NC 27699-1202 919-647-0000</w:t>
      </w:r>
    </w:p>
    <w:p>
      <w:pPr>
        <w:pStyle w:val="BodyText"/>
        <w:rPr>
          <w:b/>
          <w:sz w:val="26"/>
        </w:rPr>
      </w:pPr>
    </w:p>
    <w:p>
      <w:pPr>
        <w:pStyle w:val="BodyText"/>
        <w:rPr>
          <w:b/>
          <w:sz w:val="22"/>
        </w:rPr>
      </w:pPr>
    </w:p>
    <w:p>
      <w:pPr>
        <w:spacing w:before="0"/>
        <w:ind w:left="417" w:right="437" w:firstLine="0"/>
        <w:jc w:val="center"/>
        <w:rPr>
          <w:b/>
          <w:sz w:val="24"/>
        </w:rPr>
      </w:pPr>
      <w:r>
        <w:rPr>
          <w:b/>
          <w:sz w:val="24"/>
        </w:rPr>
        <w:t>Guidance Paper: Acceptance of Licensed Architect or Licensed Engineer Inspections</w:t>
      </w:r>
    </w:p>
    <w:p>
      <w:pPr>
        <w:pStyle w:val="BodyText"/>
        <w:ind w:left="417" w:right="434"/>
        <w:jc w:val="center"/>
      </w:pPr>
      <w:r>
        <w:rPr/>
        <w:t>(This paper replaces the previous paper written for GS 160A-413.5)</w:t>
      </w:r>
    </w:p>
    <w:p>
      <w:pPr>
        <w:pStyle w:val="BodyText"/>
      </w:pPr>
    </w:p>
    <w:p>
      <w:pPr>
        <w:pStyle w:val="BodyText"/>
        <w:tabs>
          <w:tab w:pos="1012" w:val="left" w:leader="none"/>
          <w:tab w:pos="6581" w:val="left" w:leader="none"/>
        </w:tabs>
        <w:ind w:left="100"/>
      </w:pPr>
      <w:r>
        <w:rPr>
          <w:b/>
        </w:rPr>
        <w:t>Code:</w:t>
        <w:tab/>
      </w:r>
      <w:r>
        <w:rPr/>
        <w:t>2018 NC Administrative Code</w:t>
      </w:r>
      <w:r>
        <w:rPr>
          <w:spacing w:val="-5"/>
        </w:rPr>
        <w:t> </w:t>
      </w:r>
      <w:r>
        <w:rPr/>
        <w:t>and Policies</w:t>
        <w:tab/>
      </w:r>
      <w:r>
        <w:rPr>
          <w:b/>
        </w:rPr>
        <w:t>Date:</w:t>
      </w:r>
      <w:r>
        <w:rPr>
          <w:b/>
          <w:spacing w:val="6"/>
        </w:rPr>
        <w:t> </w:t>
      </w:r>
      <w:r>
        <w:rPr/>
        <w:t>7/24/2020</w:t>
      </w:r>
    </w:p>
    <w:p>
      <w:pPr>
        <w:pStyle w:val="BodyText"/>
        <w:ind w:left="100"/>
      </w:pPr>
      <w:r>
        <w:rPr>
          <w:b/>
        </w:rPr>
        <w:t>Section: </w:t>
      </w:r>
      <w:r>
        <w:rPr/>
        <w:t>GS 160D-11-6 (also 160A-413.5 until 1/1/2021)</w:t>
      </w:r>
    </w:p>
    <w:p>
      <w:pPr>
        <w:pStyle w:val="BodyText"/>
      </w:pPr>
    </w:p>
    <w:p>
      <w:pPr>
        <w:pStyle w:val="Heading1"/>
        <w:spacing w:before="1"/>
      </w:pPr>
      <w:r>
        <w:rPr/>
        <w:t>Question #1:</w:t>
      </w:r>
    </w:p>
    <w:p>
      <w:pPr>
        <w:pStyle w:val="BodyText"/>
        <w:ind w:left="100"/>
        <w:rPr>
          <w:sz w:val="23"/>
        </w:rPr>
      </w:pPr>
      <w:r>
        <w:rPr/>
        <w:t>What inspections can a licensed architect or licensed engineer perform prescriptively based on </w:t>
      </w:r>
      <w:r>
        <w:rPr>
          <w:sz w:val="23"/>
        </w:rPr>
        <w:t>the statutes?</w:t>
      </w:r>
    </w:p>
    <w:p>
      <w:pPr>
        <w:pStyle w:val="BodyText"/>
      </w:pPr>
    </w:p>
    <w:p>
      <w:pPr>
        <w:pStyle w:val="Heading1"/>
      </w:pPr>
      <w:r>
        <w:rPr/>
        <w:t>Definitions:</w:t>
      </w:r>
    </w:p>
    <w:p>
      <w:pPr>
        <w:pStyle w:val="BodyText"/>
        <w:ind w:left="100"/>
      </w:pPr>
      <w:r>
        <w:rPr/>
        <w:t>The statute allows for a city or county to accept, without further inspection, a design or other proposal for a “component” or “element”. The statutes have provided definitions and examples:</w:t>
      </w:r>
    </w:p>
    <w:p>
      <w:pPr>
        <w:pStyle w:val="BodyText"/>
        <w:spacing w:before="9"/>
        <w:rPr>
          <w:sz w:val="20"/>
        </w:rPr>
      </w:pPr>
    </w:p>
    <w:p>
      <w:pPr>
        <w:pStyle w:val="ListParagraph"/>
        <w:numPr>
          <w:ilvl w:val="0"/>
          <w:numId w:val="1"/>
        </w:numPr>
        <w:tabs>
          <w:tab w:pos="1181" w:val="left" w:leader="none"/>
        </w:tabs>
        <w:spacing w:line="240" w:lineRule="auto" w:before="0" w:after="0"/>
        <w:ind w:left="1180" w:right="117" w:hanging="360"/>
        <w:jc w:val="both"/>
        <w:rPr>
          <w:sz w:val="22"/>
        </w:rPr>
      </w:pPr>
      <w:r>
        <w:rPr>
          <w:b/>
          <w:sz w:val="22"/>
        </w:rPr>
        <w:t>Component. </w:t>
      </w:r>
      <w:r>
        <w:rPr>
          <w:sz w:val="22"/>
        </w:rPr>
        <w:t>Any assembly, subassembly, or combination of elements designed to be combined with other components to form part of a building or structure. Examples of a component include an excavated footing trench containing no concrete, a foundation, and a prepared underslab with slab-related materials without</w:t>
      </w:r>
      <w:r>
        <w:rPr>
          <w:spacing w:val="-10"/>
          <w:sz w:val="22"/>
        </w:rPr>
        <w:t> </w:t>
      </w:r>
      <w:r>
        <w:rPr>
          <w:sz w:val="22"/>
        </w:rPr>
        <w:t>concrete.</w:t>
      </w:r>
    </w:p>
    <w:p>
      <w:pPr>
        <w:pStyle w:val="BodyText"/>
        <w:spacing w:before="11"/>
        <w:rPr>
          <w:sz w:val="20"/>
        </w:rPr>
      </w:pPr>
    </w:p>
    <w:p>
      <w:pPr>
        <w:pStyle w:val="ListParagraph"/>
        <w:numPr>
          <w:ilvl w:val="0"/>
          <w:numId w:val="1"/>
        </w:numPr>
        <w:tabs>
          <w:tab w:pos="1181" w:val="left" w:leader="none"/>
        </w:tabs>
        <w:spacing w:line="240" w:lineRule="auto" w:before="0" w:after="0"/>
        <w:ind w:left="1180" w:right="117" w:hanging="360"/>
        <w:jc w:val="both"/>
        <w:rPr>
          <w:sz w:val="22"/>
        </w:rPr>
      </w:pPr>
      <w:r>
        <w:rPr>
          <w:b/>
          <w:sz w:val="22"/>
        </w:rPr>
        <w:t>Element. </w:t>
      </w:r>
      <w:r>
        <w:rPr>
          <w:sz w:val="22"/>
        </w:rPr>
        <w:t>A combination of products designed to be combined with other elements to form all or part of a building</w:t>
      </w:r>
      <w:r>
        <w:rPr>
          <w:spacing w:val="-1"/>
          <w:sz w:val="22"/>
        </w:rPr>
        <w:t> </w:t>
      </w:r>
      <w:r>
        <w:rPr>
          <w:sz w:val="22"/>
        </w:rPr>
        <w:t>component.</w:t>
      </w:r>
    </w:p>
    <w:p>
      <w:pPr>
        <w:pStyle w:val="BodyText"/>
        <w:rPr>
          <w:sz w:val="13"/>
        </w:rPr>
      </w:pPr>
    </w:p>
    <w:p>
      <w:pPr>
        <w:pStyle w:val="Heading1"/>
        <w:spacing w:before="90"/>
      </w:pPr>
      <w:r>
        <w:rPr/>
        <w:t>Opinion:</w:t>
      </w:r>
    </w:p>
    <w:p>
      <w:pPr>
        <w:pStyle w:val="BodyText"/>
        <w:ind w:left="100" w:right="116"/>
        <w:jc w:val="both"/>
      </w:pPr>
      <w:r>
        <w:rPr/>
        <w:t>Section</w:t>
      </w:r>
      <w:r>
        <w:rPr>
          <w:spacing w:val="-4"/>
        </w:rPr>
        <w:t> </w:t>
      </w:r>
      <w:r>
        <w:rPr/>
        <w:t>107</w:t>
      </w:r>
      <w:r>
        <w:rPr>
          <w:spacing w:val="-3"/>
        </w:rPr>
        <w:t> </w:t>
      </w:r>
      <w:r>
        <w:rPr/>
        <w:t>of</w:t>
      </w:r>
      <w:r>
        <w:rPr>
          <w:spacing w:val="-5"/>
        </w:rPr>
        <w:t> </w:t>
      </w:r>
      <w:r>
        <w:rPr/>
        <w:t>the NC</w:t>
      </w:r>
      <w:r>
        <w:rPr>
          <w:spacing w:val="-3"/>
        </w:rPr>
        <w:t> </w:t>
      </w:r>
      <w:r>
        <w:rPr/>
        <w:t>Administrative</w:t>
      </w:r>
      <w:r>
        <w:rPr>
          <w:spacing w:val="-4"/>
        </w:rPr>
        <w:t> </w:t>
      </w:r>
      <w:r>
        <w:rPr/>
        <w:t>Code</w:t>
      </w:r>
      <w:r>
        <w:rPr>
          <w:spacing w:val="-5"/>
        </w:rPr>
        <w:t> </w:t>
      </w:r>
      <w:r>
        <w:rPr/>
        <w:t>and</w:t>
      </w:r>
      <w:r>
        <w:rPr>
          <w:spacing w:val="-3"/>
        </w:rPr>
        <w:t> </w:t>
      </w:r>
      <w:r>
        <w:rPr/>
        <w:t>Policies</w:t>
      </w:r>
      <w:r>
        <w:rPr>
          <w:spacing w:val="-4"/>
        </w:rPr>
        <w:t> </w:t>
      </w:r>
      <w:r>
        <w:rPr/>
        <w:t>shows</w:t>
      </w:r>
      <w:r>
        <w:rPr>
          <w:spacing w:val="-3"/>
        </w:rPr>
        <w:t> </w:t>
      </w:r>
      <w:r>
        <w:rPr/>
        <w:t>the required</w:t>
      </w:r>
      <w:r>
        <w:rPr>
          <w:spacing w:val="-4"/>
        </w:rPr>
        <w:t> </w:t>
      </w:r>
      <w:r>
        <w:rPr/>
        <w:t>inspections</w:t>
      </w:r>
      <w:r>
        <w:rPr>
          <w:spacing w:val="-3"/>
        </w:rPr>
        <w:t> </w:t>
      </w:r>
      <w:r>
        <w:rPr/>
        <w:t>that</w:t>
      </w:r>
      <w:r>
        <w:rPr>
          <w:spacing w:val="-4"/>
        </w:rPr>
        <w:t> </w:t>
      </w:r>
      <w:r>
        <w:rPr/>
        <w:t>shall be</w:t>
      </w:r>
      <w:r>
        <w:rPr>
          <w:spacing w:val="-17"/>
        </w:rPr>
        <w:t> </w:t>
      </w:r>
      <w:r>
        <w:rPr/>
        <w:t>performed</w:t>
      </w:r>
      <w:r>
        <w:rPr>
          <w:spacing w:val="-16"/>
        </w:rPr>
        <w:t> </w:t>
      </w:r>
      <w:r>
        <w:rPr/>
        <w:t>by</w:t>
      </w:r>
      <w:r>
        <w:rPr>
          <w:spacing w:val="-15"/>
        </w:rPr>
        <w:t> </w:t>
      </w:r>
      <w:r>
        <w:rPr/>
        <w:t>the</w:t>
      </w:r>
      <w:r>
        <w:rPr>
          <w:spacing w:val="-16"/>
        </w:rPr>
        <w:t> </w:t>
      </w:r>
      <w:r>
        <w:rPr/>
        <w:t>inspection</w:t>
      </w:r>
      <w:r>
        <w:rPr>
          <w:spacing w:val="-16"/>
        </w:rPr>
        <w:t> </w:t>
      </w:r>
      <w:r>
        <w:rPr/>
        <w:t>department.</w:t>
      </w:r>
      <w:r>
        <w:rPr>
          <w:spacing w:val="30"/>
        </w:rPr>
        <w:t> </w:t>
      </w:r>
      <w:r>
        <w:rPr/>
        <w:t>Based</w:t>
      </w:r>
      <w:r>
        <w:rPr>
          <w:spacing w:val="-13"/>
        </w:rPr>
        <w:t> </w:t>
      </w:r>
      <w:r>
        <w:rPr/>
        <w:t>upon</w:t>
      </w:r>
      <w:r>
        <w:rPr>
          <w:spacing w:val="-15"/>
        </w:rPr>
        <w:t> </w:t>
      </w:r>
      <w:r>
        <w:rPr/>
        <w:t>the</w:t>
      </w:r>
      <w:r>
        <w:rPr>
          <w:spacing w:val="-16"/>
        </w:rPr>
        <w:t> </w:t>
      </w:r>
      <w:r>
        <w:rPr/>
        <w:t>principals</w:t>
      </w:r>
      <w:r>
        <w:rPr>
          <w:spacing w:val="-16"/>
        </w:rPr>
        <w:t> </w:t>
      </w:r>
      <w:r>
        <w:rPr/>
        <w:t>in</w:t>
      </w:r>
      <w:r>
        <w:rPr>
          <w:spacing w:val="-14"/>
        </w:rPr>
        <w:t> </w:t>
      </w:r>
      <w:r>
        <w:rPr/>
        <w:t>the</w:t>
      </w:r>
      <w:r>
        <w:rPr>
          <w:spacing w:val="-16"/>
        </w:rPr>
        <w:t> </w:t>
      </w:r>
      <w:r>
        <w:rPr/>
        <w:t>statutes,</w:t>
      </w:r>
      <w:r>
        <w:rPr>
          <w:spacing w:val="-16"/>
        </w:rPr>
        <w:t> </w:t>
      </w:r>
      <w:r>
        <w:rPr/>
        <w:t>the</w:t>
      </w:r>
      <w:r>
        <w:rPr>
          <w:spacing w:val="-15"/>
        </w:rPr>
        <w:t> </w:t>
      </w:r>
      <w:r>
        <w:rPr/>
        <w:t>following required</w:t>
      </w:r>
      <w:r>
        <w:rPr>
          <w:spacing w:val="-5"/>
        </w:rPr>
        <w:t> </w:t>
      </w:r>
      <w:r>
        <w:rPr/>
        <w:t>inspections</w:t>
      </w:r>
      <w:r>
        <w:rPr>
          <w:spacing w:val="-4"/>
        </w:rPr>
        <w:t> </w:t>
      </w:r>
      <w:r>
        <w:rPr/>
        <w:t>may</w:t>
      </w:r>
      <w:r>
        <w:rPr>
          <w:spacing w:val="-5"/>
        </w:rPr>
        <w:t> </w:t>
      </w:r>
      <w:r>
        <w:rPr/>
        <w:t>be</w:t>
      </w:r>
      <w:r>
        <w:rPr>
          <w:spacing w:val="-5"/>
        </w:rPr>
        <w:t> </w:t>
      </w:r>
      <w:r>
        <w:rPr/>
        <w:t>performed</w:t>
      </w:r>
      <w:r>
        <w:rPr>
          <w:spacing w:val="-4"/>
        </w:rPr>
        <w:t> </w:t>
      </w:r>
      <w:r>
        <w:rPr/>
        <w:t>by</w:t>
      </w:r>
      <w:r>
        <w:rPr>
          <w:spacing w:val="-5"/>
        </w:rPr>
        <w:t> </w:t>
      </w:r>
      <w:r>
        <w:rPr/>
        <w:t>a</w:t>
      </w:r>
      <w:r>
        <w:rPr>
          <w:spacing w:val="-6"/>
        </w:rPr>
        <w:t> </w:t>
      </w:r>
      <w:r>
        <w:rPr/>
        <w:t>licensed</w:t>
      </w:r>
      <w:r>
        <w:rPr>
          <w:spacing w:val="-4"/>
        </w:rPr>
        <w:t> </w:t>
      </w:r>
      <w:r>
        <w:rPr/>
        <w:t>architect</w:t>
      </w:r>
      <w:r>
        <w:rPr>
          <w:spacing w:val="-4"/>
        </w:rPr>
        <w:t> </w:t>
      </w:r>
      <w:r>
        <w:rPr/>
        <w:t>or</w:t>
      </w:r>
      <w:r>
        <w:rPr>
          <w:spacing w:val="-6"/>
        </w:rPr>
        <w:t> </w:t>
      </w:r>
      <w:r>
        <w:rPr/>
        <w:t>licensed</w:t>
      </w:r>
      <w:r>
        <w:rPr>
          <w:spacing w:val="-5"/>
        </w:rPr>
        <w:t> </w:t>
      </w:r>
      <w:r>
        <w:rPr/>
        <w:t>engineer</w:t>
      </w:r>
      <w:r>
        <w:rPr>
          <w:spacing w:val="-3"/>
        </w:rPr>
        <w:t> </w:t>
      </w:r>
      <w:r>
        <w:rPr/>
        <w:t>using</w:t>
      </w:r>
      <w:r>
        <w:rPr>
          <w:spacing w:val="-3"/>
        </w:rPr>
        <w:t> </w:t>
      </w:r>
      <w:r>
        <w:rPr/>
        <w:t>the</w:t>
      </w:r>
      <w:r>
        <w:rPr>
          <w:spacing w:val="-5"/>
        </w:rPr>
        <w:t> </w:t>
      </w:r>
      <w:r>
        <w:rPr/>
        <w:t>form set out within the statutes approved by the NC Building Code</w:t>
      </w:r>
      <w:r>
        <w:rPr>
          <w:spacing w:val="-2"/>
        </w:rPr>
        <w:t> </w:t>
      </w:r>
      <w:r>
        <w:rPr/>
        <w:t>Council.</w:t>
      </w:r>
    </w:p>
    <w:p>
      <w:pPr>
        <w:pStyle w:val="BodyText"/>
        <w:spacing w:before="11"/>
        <w:rPr>
          <w:sz w:val="23"/>
        </w:rPr>
      </w:pPr>
    </w:p>
    <w:p>
      <w:pPr>
        <w:pStyle w:val="ListParagraph"/>
        <w:numPr>
          <w:ilvl w:val="0"/>
          <w:numId w:val="2"/>
        </w:numPr>
        <w:tabs>
          <w:tab w:pos="1181" w:val="left" w:leader="none"/>
        </w:tabs>
        <w:spacing w:line="240" w:lineRule="auto" w:before="0" w:after="0"/>
        <w:ind w:left="1180" w:right="122" w:hanging="360"/>
        <w:jc w:val="both"/>
        <w:rPr>
          <w:sz w:val="22"/>
        </w:rPr>
      </w:pPr>
      <w:r>
        <w:rPr>
          <w:b/>
          <w:sz w:val="22"/>
        </w:rPr>
        <w:t>Footing Inspection. </w:t>
      </w:r>
      <w:r>
        <w:rPr>
          <w:sz w:val="22"/>
        </w:rPr>
        <w:t>Footing inspections shall be made after the trenches are excavated, all grade stakes are installed, all reinforcing steel and supports are in place and tied, and all necessary forms are in place and braced before any concrete is</w:t>
      </w:r>
      <w:r>
        <w:rPr>
          <w:spacing w:val="-8"/>
          <w:sz w:val="22"/>
        </w:rPr>
        <w:t> </w:t>
      </w:r>
      <w:r>
        <w:rPr>
          <w:sz w:val="22"/>
        </w:rPr>
        <w:t>placed.</w:t>
      </w:r>
    </w:p>
    <w:p>
      <w:pPr>
        <w:pStyle w:val="ListParagraph"/>
        <w:numPr>
          <w:ilvl w:val="0"/>
          <w:numId w:val="2"/>
        </w:numPr>
        <w:tabs>
          <w:tab w:pos="1181" w:val="left" w:leader="none"/>
        </w:tabs>
        <w:spacing w:line="240" w:lineRule="auto" w:before="2" w:after="0"/>
        <w:ind w:left="1180" w:right="118" w:hanging="360"/>
        <w:jc w:val="both"/>
        <w:rPr>
          <w:sz w:val="22"/>
        </w:rPr>
      </w:pPr>
      <w:r>
        <w:rPr>
          <w:b/>
          <w:sz w:val="22"/>
        </w:rPr>
        <w:t>Under-slab inspection. </w:t>
      </w:r>
      <w:r>
        <w:rPr>
          <w:sz w:val="22"/>
        </w:rPr>
        <w:t>Under-slab inspections, as appropriate, shall be made after all materials and equipment to be concealed by the concrete slab are</w:t>
      </w:r>
      <w:r>
        <w:rPr>
          <w:spacing w:val="-9"/>
          <w:sz w:val="22"/>
        </w:rPr>
        <w:t> </w:t>
      </w:r>
      <w:r>
        <w:rPr>
          <w:sz w:val="22"/>
        </w:rPr>
        <w:t>completed.</w:t>
      </w:r>
    </w:p>
    <w:p>
      <w:pPr>
        <w:pStyle w:val="ListParagraph"/>
        <w:numPr>
          <w:ilvl w:val="0"/>
          <w:numId w:val="2"/>
        </w:numPr>
        <w:tabs>
          <w:tab w:pos="1181" w:val="left" w:leader="none"/>
        </w:tabs>
        <w:spacing w:line="240" w:lineRule="auto" w:before="0" w:after="0"/>
        <w:ind w:left="1180" w:right="118" w:hanging="360"/>
        <w:jc w:val="both"/>
        <w:rPr>
          <w:sz w:val="22"/>
        </w:rPr>
      </w:pPr>
      <w:r>
        <w:rPr>
          <w:b/>
          <w:sz w:val="22"/>
        </w:rPr>
        <w:t>Foundation inspection. </w:t>
      </w:r>
      <w:r>
        <w:rPr>
          <w:sz w:val="22"/>
        </w:rPr>
        <w:t>Foundation and crawl space inspections shall be made after all foundation supports are installed. [Commentary: Foundation inspections are conducted to verify correct installation and proper bearing support. Poured concrete and masonry walls that have reinforcement steel should be inspected prior to concrete placement. Crawl space leveling, ground clearances, positive drainage and waterproofing/dampproofing, when required, may be inspected at future inspections prior to</w:t>
      </w:r>
      <w:r>
        <w:rPr>
          <w:spacing w:val="-8"/>
          <w:sz w:val="22"/>
        </w:rPr>
        <w:t> </w:t>
      </w:r>
      <w:r>
        <w:rPr>
          <w:sz w:val="22"/>
        </w:rPr>
        <w:t>concealment].</w:t>
      </w:r>
    </w:p>
    <w:p>
      <w:pPr>
        <w:pStyle w:val="BodyText"/>
      </w:pPr>
    </w:p>
    <w:p>
      <w:pPr>
        <w:pStyle w:val="BodyText"/>
        <w:ind w:left="100" w:right="117"/>
        <w:jc w:val="both"/>
      </w:pPr>
      <w:r>
        <w:rPr/>
        <w:t>The statutes further define that components and elements are not systems. An entire building is, therefore, not considered a component or element. A component or element does not encompass</w:t>
      </w:r>
    </w:p>
    <w:p>
      <w:pPr>
        <w:spacing w:after="0"/>
        <w:jc w:val="both"/>
        <w:sectPr>
          <w:footerReference w:type="default" r:id="rId5"/>
          <w:type w:val="continuous"/>
          <w:pgSz w:w="12240" w:h="15840"/>
          <w:pgMar w:footer="1049" w:top="1360" w:bottom="1240" w:left="1340" w:right="1320"/>
        </w:sectPr>
      </w:pPr>
    </w:p>
    <w:p>
      <w:pPr>
        <w:pStyle w:val="BodyText"/>
        <w:spacing w:before="79"/>
        <w:ind w:left="100" w:right="117"/>
        <w:jc w:val="both"/>
      </w:pPr>
      <w:r>
        <w:rPr/>
        <w:t>a</w:t>
      </w:r>
      <w:r>
        <w:rPr>
          <w:spacing w:val="-7"/>
        </w:rPr>
        <w:t> </w:t>
      </w:r>
      <w:r>
        <w:rPr/>
        <w:t>system,</w:t>
      </w:r>
      <w:r>
        <w:rPr>
          <w:spacing w:val="-6"/>
        </w:rPr>
        <w:t> </w:t>
      </w:r>
      <w:r>
        <w:rPr/>
        <w:t>such</w:t>
      </w:r>
      <w:r>
        <w:rPr>
          <w:spacing w:val="-5"/>
        </w:rPr>
        <w:t> </w:t>
      </w:r>
      <w:r>
        <w:rPr/>
        <w:t>as</w:t>
      </w:r>
      <w:r>
        <w:rPr>
          <w:spacing w:val="-6"/>
        </w:rPr>
        <w:t> </w:t>
      </w:r>
      <w:r>
        <w:rPr/>
        <w:t>a</w:t>
      </w:r>
      <w:r>
        <w:rPr>
          <w:spacing w:val="-5"/>
        </w:rPr>
        <w:t> </w:t>
      </w:r>
      <w:r>
        <w:rPr/>
        <w:t>structural</w:t>
      </w:r>
      <w:r>
        <w:rPr>
          <w:spacing w:val="-6"/>
        </w:rPr>
        <w:t> </w:t>
      </w:r>
      <w:r>
        <w:rPr/>
        <w:t>system,</w:t>
      </w:r>
      <w:r>
        <w:rPr>
          <w:spacing w:val="-6"/>
        </w:rPr>
        <w:t> </w:t>
      </w:r>
      <w:r>
        <w:rPr/>
        <w:t>plumbing</w:t>
      </w:r>
      <w:r>
        <w:rPr>
          <w:spacing w:val="-6"/>
        </w:rPr>
        <w:t> </w:t>
      </w:r>
      <w:r>
        <w:rPr/>
        <w:t>system,</w:t>
      </w:r>
      <w:r>
        <w:rPr>
          <w:spacing w:val="-6"/>
        </w:rPr>
        <w:t> </w:t>
      </w:r>
      <w:r>
        <w:rPr/>
        <w:t>HVAC</w:t>
      </w:r>
      <w:r>
        <w:rPr>
          <w:spacing w:val="-6"/>
        </w:rPr>
        <w:t> </w:t>
      </w:r>
      <w:r>
        <w:rPr/>
        <w:t>system,</w:t>
      </w:r>
      <w:r>
        <w:rPr>
          <w:spacing w:val="-3"/>
        </w:rPr>
        <w:t> </w:t>
      </w:r>
      <w:r>
        <w:rPr/>
        <w:t>electrical</w:t>
      </w:r>
      <w:r>
        <w:rPr>
          <w:spacing w:val="-6"/>
        </w:rPr>
        <w:t> </w:t>
      </w:r>
      <w:r>
        <w:rPr/>
        <w:t>system,</w:t>
      </w:r>
      <w:r>
        <w:rPr>
          <w:spacing w:val="-2"/>
        </w:rPr>
        <w:t> </w:t>
      </w:r>
      <w:r>
        <w:rPr/>
        <w:t>etc.,</w:t>
      </w:r>
      <w:r>
        <w:rPr>
          <w:spacing w:val="-6"/>
        </w:rPr>
        <w:t> </w:t>
      </w:r>
      <w:r>
        <w:rPr/>
        <w:t>but only a component or element within a system; therefore, such systems must be inspected by a certified code enforcement official (inspector). The statute centers around the placement of concrete.</w:t>
      </w:r>
    </w:p>
    <w:p>
      <w:pPr>
        <w:pStyle w:val="BodyText"/>
      </w:pPr>
    </w:p>
    <w:p>
      <w:pPr>
        <w:pStyle w:val="Heading1"/>
      </w:pPr>
      <w:r>
        <w:rPr/>
        <w:t>Summary:</w:t>
      </w:r>
    </w:p>
    <w:p>
      <w:pPr>
        <w:pStyle w:val="BodyText"/>
        <w:ind w:left="100" w:right="114"/>
        <w:jc w:val="both"/>
        <w:rPr>
          <w:b/>
        </w:rPr>
      </w:pPr>
      <w:r>
        <w:rPr/>
        <w:t>The footing, under-slab and foundation inspections may be inspected by a certified code enforcement official (inspector) or a licensed architect or licensed engineer. </w:t>
      </w:r>
      <w:r>
        <w:rPr>
          <w:b/>
          <w:u w:val="thick"/>
        </w:rPr>
        <w:t>All</w:t>
      </w:r>
      <w:r>
        <w:rPr>
          <w:b/>
        </w:rPr>
        <w:t> </w:t>
      </w:r>
      <w:r>
        <w:rPr/>
        <w:t>other Section</w:t>
      </w:r>
      <w:r>
        <w:rPr>
          <w:spacing w:val="-33"/>
        </w:rPr>
        <w:t> </w:t>
      </w:r>
      <w:r>
        <w:rPr/>
        <w:t>107 inspections shall be inspected by </w:t>
      </w:r>
      <w:r>
        <w:rPr>
          <w:b/>
        </w:rPr>
        <w:t>an</w:t>
      </w:r>
      <w:r>
        <w:rPr>
          <w:b/>
          <w:spacing w:val="-1"/>
        </w:rPr>
        <w:t> </w:t>
      </w:r>
      <w:r>
        <w:rPr>
          <w:b/>
        </w:rPr>
        <w:t>inspector.</w:t>
      </w:r>
    </w:p>
    <w:p>
      <w:pPr>
        <w:pStyle w:val="BodyText"/>
        <w:rPr>
          <w:b/>
        </w:rPr>
      </w:pPr>
    </w:p>
    <w:p>
      <w:pPr>
        <w:pStyle w:val="Heading1"/>
      </w:pPr>
      <w:r>
        <w:rPr/>
        <w:t>Question #2:</w:t>
      </w:r>
    </w:p>
    <w:p>
      <w:pPr>
        <w:pStyle w:val="BodyText"/>
        <w:ind w:left="100"/>
      </w:pPr>
      <w:r>
        <w:rPr/>
        <w:t>Are any specific requirements of the code allowed to be eliminated if a licensed architect or licensed engineer designs and performs the component or element inspection per </w:t>
      </w:r>
      <w:r>
        <w:rPr>
          <w:sz w:val="23"/>
        </w:rPr>
        <w:t>§ </w:t>
      </w:r>
      <w:r>
        <w:rPr/>
        <w:t>160D-11-6.</w:t>
      </w:r>
    </w:p>
    <w:p>
      <w:pPr>
        <w:pStyle w:val="BodyText"/>
        <w:spacing w:before="1"/>
      </w:pPr>
    </w:p>
    <w:p>
      <w:pPr>
        <w:pStyle w:val="Heading1"/>
      </w:pPr>
      <w:r>
        <w:rPr/>
        <w:t>Opinion:</w:t>
      </w:r>
    </w:p>
    <w:p>
      <w:pPr>
        <w:pStyle w:val="BodyText"/>
        <w:ind w:left="100" w:right="95"/>
      </w:pPr>
      <w:r>
        <w:rPr/>
        <w:t>No. The Statute does not eliminate the requirements of the Code or other laws. Building Codes are minimum life safety requirements.</w:t>
      </w:r>
    </w:p>
    <w:p>
      <w:pPr>
        <w:pStyle w:val="BodyText"/>
      </w:pPr>
    </w:p>
    <w:p>
      <w:pPr>
        <w:pStyle w:val="Heading1"/>
      </w:pPr>
      <w:r>
        <w:rPr/>
        <w:t>Question #3:</w:t>
      </w:r>
    </w:p>
    <w:p>
      <w:pPr>
        <w:pStyle w:val="BodyText"/>
        <w:ind w:left="100"/>
      </w:pPr>
      <w:r>
        <w:rPr/>
        <w:t>Can a permit holder have a licensed architect or licensed engineer perform the inspection of a revised design for a given component or element at any time?</w:t>
      </w:r>
    </w:p>
    <w:p>
      <w:pPr>
        <w:pStyle w:val="BodyText"/>
      </w:pPr>
    </w:p>
    <w:p>
      <w:pPr>
        <w:pStyle w:val="Heading1"/>
      </w:pPr>
      <w:r>
        <w:rPr/>
        <w:t>Opinion:</w:t>
      </w:r>
    </w:p>
    <w:p>
      <w:pPr>
        <w:spacing w:before="0"/>
        <w:ind w:left="100" w:right="115" w:firstLine="0"/>
        <w:jc w:val="both"/>
        <w:rPr>
          <w:sz w:val="24"/>
        </w:rPr>
      </w:pPr>
      <w:r>
        <w:rPr>
          <w:sz w:val="24"/>
        </w:rPr>
        <w:t>No. According to the </w:t>
      </w:r>
      <w:r>
        <w:rPr>
          <w:i/>
          <w:sz w:val="24"/>
        </w:rPr>
        <w:t>2018 North Carolina Administration Code and Policies, Section 107.4 </w:t>
      </w:r>
      <w:r>
        <w:rPr>
          <w:i/>
          <w:sz w:val="24"/>
        </w:rPr>
        <w:t>Independent</w:t>
      </w:r>
      <w:r>
        <w:rPr>
          <w:i/>
          <w:spacing w:val="-6"/>
          <w:sz w:val="24"/>
        </w:rPr>
        <w:t> </w:t>
      </w:r>
      <w:r>
        <w:rPr>
          <w:i/>
          <w:sz w:val="24"/>
        </w:rPr>
        <w:t>inspections</w:t>
      </w:r>
      <w:r>
        <w:rPr>
          <w:i/>
          <w:spacing w:val="-6"/>
          <w:sz w:val="24"/>
        </w:rPr>
        <w:t> </w:t>
      </w:r>
      <w:r>
        <w:rPr>
          <w:i/>
          <w:sz w:val="24"/>
        </w:rPr>
        <w:t>authorized</w:t>
      </w:r>
      <w:r>
        <w:rPr>
          <w:i/>
          <w:spacing w:val="-8"/>
          <w:sz w:val="24"/>
        </w:rPr>
        <w:t> </w:t>
      </w:r>
      <w:r>
        <w:rPr>
          <w:i/>
          <w:sz w:val="24"/>
        </w:rPr>
        <w:t>by</w:t>
      </w:r>
      <w:r>
        <w:rPr>
          <w:i/>
          <w:spacing w:val="-10"/>
          <w:sz w:val="24"/>
        </w:rPr>
        <w:t> </w:t>
      </w:r>
      <w:r>
        <w:rPr>
          <w:i/>
          <w:sz w:val="24"/>
        </w:rPr>
        <w:t>the</w:t>
      </w:r>
      <w:r>
        <w:rPr>
          <w:i/>
          <w:spacing w:val="-6"/>
          <w:sz w:val="24"/>
        </w:rPr>
        <w:t> </w:t>
      </w:r>
      <w:r>
        <w:rPr>
          <w:i/>
          <w:sz w:val="24"/>
        </w:rPr>
        <w:t>code</w:t>
      </w:r>
      <w:r>
        <w:rPr>
          <w:i/>
          <w:spacing w:val="-7"/>
          <w:sz w:val="24"/>
        </w:rPr>
        <w:t> </w:t>
      </w:r>
      <w:r>
        <w:rPr>
          <w:i/>
          <w:sz w:val="24"/>
        </w:rPr>
        <w:t>enforcement</w:t>
      </w:r>
      <w:r>
        <w:rPr>
          <w:i/>
          <w:spacing w:val="-8"/>
          <w:sz w:val="24"/>
        </w:rPr>
        <w:t> </w:t>
      </w:r>
      <w:r>
        <w:rPr>
          <w:i/>
          <w:sz w:val="24"/>
        </w:rPr>
        <w:t>official</w:t>
      </w:r>
      <w:r>
        <w:rPr>
          <w:sz w:val="24"/>
        </w:rPr>
        <w:t>,</w:t>
      </w:r>
      <w:r>
        <w:rPr>
          <w:spacing w:val="-8"/>
          <w:sz w:val="24"/>
        </w:rPr>
        <w:t> </w:t>
      </w:r>
      <w:r>
        <w:rPr>
          <w:sz w:val="24"/>
        </w:rPr>
        <w:t>in</w:t>
      </w:r>
      <w:r>
        <w:rPr>
          <w:spacing w:val="-8"/>
          <w:sz w:val="24"/>
        </w:rPr>
        <w:t> </w:t>
      </w:r>
      <w:r>
        <w:rPr>
          <w:sz w:val="24"/>
        </w:rPr>
        <w:t>part</w:t>
      </w:r>
      <w:r>
        <w:rPr>
          <w:spacing w:val="-6"/>
          <w:sz w:val="24"/>
        </w:rPr>
        <w:t> </w:t>
      </w:r>
      <w:r>
        <w:rPr>
          <w:sz w:val="24"/>
        </w:rPr>
        <w:t>states,</w:t>
      </w:r>
      <w:r>
        <w:rPr>
          <w:spacing w:val="-8"/>
          <w:sz w:val="24"/>
        </w:rPr>
        <w:t> </w:t>
      </w:r>
      <w:r>
        <w:rPr>
          <w:sz w:val="24"/>
        </w:rPr>
        <w:t>"...Any</w:t>
      </w:r>
      <w:r>
        <w:rPr>
          <w:spacing w:val="-6"/>
          <w:sz w:val="24"/>
        </w:rPr>
        <w:t> </w:t>
      </w:r>
      <w:r>
        <w:rPr>
          <w:sz w:val="24"/>
        </w:rPr>
        <w:t>change from the permit documents shall be approved by the code enforcement official prior to its implementation."</w:t>
      </w:r>
    </w:p>
    <w:p>
      <w:pPr>
        <w:pStyle w:val="BodyText"/>
        <w:spacing w:before="11"/>
        <w:rPr>
          <w:sz w:val="20"/>
        </w:rPr>
      </w:pPr>
    </w:p>
    <w:p>
      <w:pPr>
        <w:pStyle w:val="Heading1"/>
      </w:pPr>
      <w:r>
        <w:rPr/>
        <w:t>Question #4:</w:t>
      </w:r>
    </w:p>
    <w:p>
      <w:pPr>
        <w:pStyle w:val="BodyText"/>
        <w:ind w:left="100"/>
      </w:pPr>
      <w:r>
        <w:rPr/>
        <w:t>Based on </w:t>
      </w:r>
      <w:r>
        <w:rPr>
          <w:sz w:val="23"/>
        </w:rPr>
        <w:t>§ </w:t>
      </w:r>
      <w:r>
        <w:rPr/>
        <w:t>160D-11-6, what must a jurisdiction require to accept and approve a component or element inspection from a licensed architect or licensed engineer?</w:t>
      </w:r>
    </w:p>
    <w:p>
      <w:pPr>
        <w:pStyle w:val="BodyText"/>
      </w:pPr>
    </w:p>
    <w:p>
      <w:pPr>
        <w:pStyle w:val="Heading1"/>
      </w:pPr>
      <w:r>
        <w:rPr/>
        <w:t>Opinion:</w:t>
      </w:r>
    </w:p>
    <w:p>
      <w:pPr>
        <w:pStyle w:val="BodyText"/>
        <w:ind w:left="100" w:right="116"/>
        <w:jc w:val="both"/>
      </w:pPr>
      <w:r>
        <w:rPr/>
        <w:t>The</w:t>
      </w:r>
      <w:r>
        <w:rPr>
          <w:spacing w:val="-10"/>
        </w:rPr>
        <w:t> </w:t>
      </w:r>
      <w:r>
        <w:rPr/>
        <w:t>statute</w:t>
      </w:r>
      <w:r>
        <w:rPr>
          <w:spacing w:val="-8"/>
        </w:rPr>
        <w:t> </w:t>
      </w:r>
      <w:r>
        <w:rPr/>
        <w:t>states</w:t>
      </w:r>
      <w:r>
        <w:rPr>
          <w:spacing w:val="-5"/>
        </w:rPr>
        <w:t> </w:t>
      </w:r>
      <w:r>
        <w:rPr/>
        <w:t>that</w:t>
      </w:r>
      <w:r>
        <w:rPr>
          <w:spacing w:val="-9"/>
        </w:rPr>
        <w:t> </w:t>
      </w:r>
      <w:r>
        <w:rPr/>
        <w:t>a</w:t>
      </w:r>
      <w:r>
        <w:rPr>
          <w:spacing w:val="-6"/>
        </w:rPr>
        <w:t> </w:t>
      </w:r>
      <w:r>
        <w:rPr/>
        <w:t>form</w:t>
      </w:r>
      <w:r>
        <w:rPr>
          <w:spacing w:val="-7"/>
        </w:rPr>
        <w:t> </w:t>
      </w:r>
      <w:r>
        <w:rPr/>
        <w:t>approved</w:t>
      </w:r>
      <w:r>
        <w:rPr>
          <w:spacing w:val="-7"/>
        </w:rPr>
        <w:t> </w:t>
      </w:r>
      <w:r>
        <w:rPr/>
        <w:t>by</w:t>
      </w:r>
      <w:r>
        <w:rPr>
          <w:spacing w:val="-8"/>
        </w:rPr>
        <w:t> </w:t>
      </w:r>
      <w:r>
        <w:rPr/>
        <w:t>the</w:t>
      </w:r>
      <w:r>
        <w:rPr>
          <w:spacing w:val="-6"/>
        </w:rPr>
        <w:t> </w:t>
      </w:r>
      <w:r>
        <w:rPr/>
        <w:t>North</w:t>
      </w:r>
      <w:r>
        <w:rPr>
          <w:spacing w:val="-8"/>
        </w:rPr>
        <w:t> </w:t>
      </w:r>
      <w:r>
        <w:rPr/>
        <w:t>Carolina</w:t>
      </w:r>
      <w:r>
        <w:rPr>
          <w:spacing w:val="-8"/>
        </w:rPr>
        <w:t> </w:t>
      </w:r>
      <w:r>
        <w:rPr/>
        <w:t>Building</w:t>
      </w:r>
      <w:r>
        <w:rPr>
          <w:spacing w:val="-7"/>
        </w:rPr>
        <w:t> </w:t>
      </w:r>
      <w:r>
        <w:rPr/>
        <w:t>Code</w:t>
      </w:r>
      <w:r>
        <w:rPr>
          <w:spacing w:val="-10"/>
        </w:rPr>
        <w:t> </w:t>
      </w:r>
      <w:r>
        <w:rPr/>
        <w:t>Council</w:t>
      </w:r>
      <w:r>
        <w:rPr>
          <w:spacing w:val="-7"/>
        </w:rPr>
        <w:t> </w:t>
      </w:r>
      <w:r>
        <w:rPr/>
        <w:t>shall</w:t>
      </w:r>
      <w:r>
        <w:rPr>
          <w:spacing w:val="-7"/>
        </w:rPr>
        <w:t> </w:t>
      </w:r>
      <w:r>
        <w:rPr/>
        <w:t>be</w:t>
      </w:r>
      <w:r>
        <w:rPr>
          <w:spacing w:val="-10"/>
        </w:rPr>
        <w:t> </w:t>
      </w:r>
      <w:r>
        <w:rPr/>
        <w:t>used when</w:t>
      </w:r>
      <w:r>
        <w:rPr>
          <w:spacing w:val="-16"/>
        </w:rPr>
        <w:t> </w:t>
      </w:r>
      <w:r>
        <w:rPr/>
        <w:t>a</w:t>
      </w:r>
      <w:r>
        <w:rPr>
          <w:spacing w:val="-17"/>
        </w:rPr>
        <w:t> </w:t>
      </w:r>
      <w:r>
        <w:rPr/>
        <w:t>licensed</w:t>
      </w:r>
      <w:r>
        <w:rPr>
          <w:spacing w:val="-16"/>
        </w:rPr>
        <w:t> </w:t>
      </w:r>
      <w:r>
        <w:rPr/>
        <w:t>architect</w:t>
      </w:r>
      <w:r>
        <w:rPr>
          <w:spacing w:val="-13"/>
        </w:rPr>
        <w:t> </w:t>
      </w:r>
      <w:r>
        <w:rPr/>
        <w:t>or</w:t>
      </w:r>
      <w:r>
        <w:rPr>
          <w:spacing w:val="-17"/>
        </w:rPr>
        <w:t> </w:t>
      </w:r>
      <w:r>
        <w:rPr/>
        <w:t>licensed</w:t>
      </w:r>
      <w:r>
        <w:rPr>
          <w:spacing w:val="-16"/>
        </w:rPr>
        <w:t> </w:t>
      </w:r>
      <w:r>
        <w:rPr/>
        <w:t>engineer</w:t>
      </w:r>
      <w:r>
        <w:rPr>
          <w:spacing w:val="-14"/>
        </w:rPr>
        <w:t> </w:t>
      </w:r>
      <w:r>
        <w:rPr/>
        <w:t>performs</w:t>
      </w:r>
      <w:r>
        <w:rPr>
          <w:spacing w:val="-16"/>
        </w:rPr>
        <w:t> </w:t>
      </w:r>
      <w:r>
        <w:rPr/>
        <w:t>a</w:t>
      </w:r>
      <w:r>
        <w:rPr>
          <w:spacing w:val="-17"/>
        </w:rPr>
        <w:t> </w:t>
      </w:r>
      <w:r>
        <w:rPr/>
        <w:t>component</w:t>
      </w:r>
      <w:r>
        <w:rPr>
          <w:spacing w:val="-16"/>
        </w:rPr>
        <w:t> </w:t>
      </w:r>
      <w:r>
        <w:rPr/>
        <w:t>or</w:t>
      </w:r>
      <w:r>
        <w:rPr>
          <w:spacing w:val="-16"/>
        </w:rPr>
        <w:t> </w:t>
      </w:r>
      <w:r>
        <w:rPr/>
        <w:t>element</w:t>
      </w:r>
      <w:r>
        <w:rPr>
          <w:spacing w:val="-15"/>
        </w:rPr>
        <w:t> </w:t>
      </w:r>
      <w:r>
        <w:rPr/>
        <w:t>inspection.</w:t>
      </w:r>
      <w:r>
        <w:rPr>
          <w:spacing w:val="31"/>
        </w:rPr>
        <w:t> </w:t>
      </w:r>
      <w:r>
        <w:rPr/>
        <w:t>Below is a guide for jurisdictions in need of more</w:t>
      </w:r>
      <w:r>
        <w:rPr>
          <w:spacing w:val="-3"/>
        </w:rPr>
        <w:t> </w:t>
      </w:r>
      <w:r>
        <w:rPr/>
        <w:t>clarification:</w:t>
      </w:r>
    </w:p>
    <w:p>
      <w:pPr>
        <w:pStyle w:val="BodyText"/>
        <w:spacing w:before="10"/>
        <w:rPr>
          <w:sz w:val="20"/>
        </w:rPr>
      </w:pPr>
    </w:p>
    <w:p>
      <w:pPr>
        <w:pStyle w:val="ListParagraph"/>
        <w:numPr>
          <w:ilvl w:val="0"/>
          <w:numId w:val="3"/>
        </w:numPr>
        <w:tabs>
          <w:tab w:pos="912" w:val="left" w:leader="none"/>
        </w:tabs>
        <w:spacing w:line="240" w:lineRule="auto" w:before="0" w:after="0"/>
        <w:ind w:left="911" w:right="113" w:hanging="360"/>
        <w:jc w:val="both"/>
        <w:rPr>
          <w:sz w:val="24"/>
        </w:rPr>
      </w:pPr>
      <w:r>
        <w:rPr>
          <w:sz w:val="24"/>
        </w:rPr>
        <w:t>The form, as issued or approved by the NC Building Code Council, should indicate the specific component or element</w:t>
      </w:r>
      <w:r>
        <w:rPr>
          <w:spacing w:val="-1"/>
          <w:sz w:val="24"/>
        </w:rPr>
        <w:t> </w:t>
      </w:r>
      <w:r>
        <w:rPr>
          <w:sz w:val="24"/>
        </w:rPr>
        <w:t>inspected.</w:t>
      </w:r>
    </w:p>
    <w:p>
      <w:pPr>
        <w:pStyle w:val="ListParagraph"/>
        <w:numPr>
          <w:ilvl w:val="0"/>
          <w:numId w:val="3"/>
        </w:numPr>
        <w:tabs>
          <w:tab w:pos="912" w:val="left" w:leader="none"/>
        </w:tabs>
        <w:spacing w:line="240" w:lineRule="auto" w:before="1" w:after="0"/>
        <w:ind w:left="911" w:right="116" w:hanging="360"/>
        <w:jc w:val="both"/>
        <w:rPr>
          <w:sz w:val="24"/>
        </w:rPr>
      </w:pPr>
      <w:r>
        <w:rPr>
          <w:sz w:val="24"/>
        </w:rPr>
        <w:t>The design submission is completed under the </w:t>
      </w:r>
      <w:r>
        <w:rPr>
          <w:sz w:val="24"/>
          <w:u w:val="single"/>
        </w:rPr>
        <w:t>responsible charge and seal</w:t>
      </w:r>
      <w:r>
        <w:rPr>
          <w:sz w:val="24"/>
        </w:rPr>
        <w:t> of a licensed architect or licensed engineer who holds a license registration in good</w:t>
      </w:r>
      <w:r>
        <w:rPr>
          <w:spacing w:val="-2"/>
          <w:sz w:val="24"/>
        </w:rPr>
        <w:t> </w:t>
      </w:r>
      <w:r>
        <w:rPr>
          <w:sz w:val="24"/>
        </w:rPr>
        <w:t>standing.</w:t>
      </w:r>
    </w:p>
    <w:p>
      <w:pPr>
        <w:pStyle w:val="ListParagraph"/>
        <w:numPr>
          <w:ilvl w:val="0"/>
          <w:numId w:val="3"/>
        </w:numPr>
        <w:tabs>
          <w:tab w:pos="912" w:val="left" w:leader="none"/>
        </w:tabs>
        <w:spacing w:line="240" w:lineRule="auto" w:before="0" w:after="0"/>
        <w:ind w:left="911" w:right="114" w:hanging="360"/>
        <w:jc w:val="both"/>
        <w:rPr>
          <w:sz w:val="24"/>
        </w:rPr>
      </w:pPr>
      <w:r>
        <w:rPr>
          <w:sz w:val="24"/>
        </w:rPr>
        <w:t>The </w:t>
      </w:r>
      <w:r>
        <w:rPr>
          <w:sz w:val="24"/>
          <w:u w:val="single"/>
        </w:rPr>
        <w:t>site-specific</w:t>
      </w:r>
      <w:r>
        <w:rPr>
          <w:sz w:val="24"/>
        </w:rPr>
        <w:t> field inspection of the installation or completion of a construction component or element of the building is performed by a licensed architect or licensed engineer or a person under the direct supervisory or responsible charge and seal of the licensed architect or licensed engineer, as defined in the licensing</w:t>
      </w:r>
      <w:r>
        <w:rPr>
          <w:spacing w:val="-1"/>
          <w:sz w:val="24"/>
        </w:rPr>
        <w:t> </w:t>
      </w:r>
      <w:r>
        <w:rPr>
          <w:sz w:val="24"/>
        </w:rPr>
        <w:t>laws.</w:t>
      </w:r>
    </w:p>
    <w:p>
      <w:pPr>
        <w:pStyle w:val="ListParagraph"/>
        <w:numPr>
          <w:ilvl w:val="0"/>
          <w:numId w:val="3"/>
        </w:numPr>
        <w:tabs>
          <w:tab w:pos="912" w:val="left" w:leader="none"/>
        </w:tabs>
        <w:spacing w:line="240" w:lineRule="auto" w:before="0" w:after="0"/>
        <w:ind w:left="911" w:right="116" w:hanging="360"/>
        <w:jc w:val="both"/>
        <w:rPr>
          <w:sz w:val="24"/>
        </w:rPr>
      </w:pPr>
      <w:r>
        <w:rPr>
          <w:sz w:val="24"/>
        </w:rPr>
        <w:t>The component or element must meet the current applicable North Carolina Residential or</w:t>
      </w:r>
      <w:r>
        <w:rPr>
          <w:spacing w:val="24"/>
          <w:sz w:val="24"/>
        </w:rPr>
        <w:t> </w:t>
      </w:r>
      <w:r>
        <w:rPr>
          <w:sz w:val="24"/>
        </w:rPr>
        <w:t>Building</w:t>
      </w:r>
      <w:r>
        <w:rPr>
          <w:spacing w:val="26"/>
          <w:sz w:val="24"/>
        </w:rPr>
        <w:t> </w:t>
      </w:r>
      <w:r>
        <w:rPr>
          <w:sz w:val="24"/>
        </w:rPr>
        <w:t>Code.</w:t>
      </w:r>
      <w:r>
        <w:rPr>
          <w:spacing w:val="25"/>
          <w:sz w:val="24"/>
        </w:rPr>
        <w:t> </w:t>
      </w:r>
      <w:r>
        <w:rPr>
          <w:sz w:val="24"/>
        </w:rPr>
        <w:t>A</w:t>
      </w:r>
      <w:r>
        <w:rPr>
          <w:spacing w:val="24"/>
          <w:sz w:val="24"/>
        </w:rPr>
        <w:t> </w:t>
      </w:r>
      <w:r>
        <w:rPr>
          <w:sz w:val="24"/>
        </w:rPr>
        <w:t>licensed</w:t>
      </w:r>
      <w:r>
        <w:rPr>
          <w:spacing w:val="25"/>
          <w:sz w:val="24"/>
        </w:rPr>
        <w:t> </w:t>
      </w:r>
      <w:r>
        <w:rPr>
          <w:sz w:val="24"/>
        </w:rPr>
        <w:t>architect</w:t>
      </w:r>
      <w:r>
        <w:rPr>
          <w:spacing w:val="26"/>
          <w:sz w:val="24"/>
        </w:rPr>
        <w:t> </w:t>
      </w:r>
      <w:r>
        <w:rPr>
          <w:sz w:val="24"/>
        </w:rPr>
        <w:t>or</w:t>
      </w:r>
      <w:r>
        <w:rPr>
          <w:spacing w:val="24"/>
          <w:sz w:val="24"/>
        </w:rPr>
        <w:t> </w:t>
      </w:r>
      <w:r>
        <w:rPr>
          <w:sz w:val="24"/>
        </w:rPr>
        <w:t>licensed</w:t>
      </w:r>
      <w:r>
        <w:rPr>
          <w:spacing w:val="25"/>
          <w:sz w:val="24"/>
        </w:rPr>
        <w:t> </w:t>
      </w:r>
      <w:r>
        <w:rPr>
          <w:sz w:val="24"/>
        </w:rPr>
        <w:t>engineer</w:t>
      </w:r>
      <w:r>
        <w:rPr>
          <w:spacing w:val="28"/>
          <w:sz w:val="24"/>
        </w:rPr>
        <w:t> </w:t>
      </w:r>
      <w:r>
        <w:rPr>
          <w:sz w:val="24"/>
        </w:rPr>
        <w:t>should</w:t>
      </w:r>
      <w:r>
        <w:rPr>
          <w:spacing w:val="27"/>
          <w:sz w:val="24"/>
        </w:rPr>
        <w:t> </w:t>
      </w:r>
      <w:r>
        <w:rPr>
          <w:sz w:val="24"/>
        </w:rPr>
        <w:t>describe</w:t>
      </w:r>
      <w:r>
        <w:rPr>
          <w:spacing w:val="23"/>
          <w:sz w:val="24"/>
        </w:rPr>
        <w:t> </w:t>
      </w:r>
      <w:r>
        <w:rPr>
          <w:sz w:val="24"/>
        </w:rPr>
        <w:t>the</w:t>
      </w:r>
    </w:p>
    <w:p>
      <w:pPr>
        <w:spacing w:after="0" w:line="240" w:lineRule="auto"/>
        <w:jc w:val="both"/>
        <w:rPr>
          <w:sz w:val="24"/>
        </w:rPr>
        <w:sectPr>
          <w:pgSz w:w="12240" w:h="15840"/>
          <w:pgMar w:header="0" w:footer="1049" w:top="1360" w:bottom="1240" w:left="1340" w:right="1320"/>
        </w:sectPr>
      </w:pPr>
    </w:p>
    <w:p>
      <w:pPr>
        <w:pStyle w:val="BodyText"/>
        <w:spacing w:before="79"/>
        <w:ind w:left="911" w:right="116"/>
        <w:jc w:val="both"/>
      </w:pPr>
      <w:r>
        <w:rPr/>
        <w:t>element/component/type of inspection on the form including </w:t>
      </w:r>
      <w:r>
        <w:rPr>
          <w:u w:val="single"/>
        </w:rPr>
        <w:t>the specific applicable code</w:t>
      </w:r>
      <w:r>
        <w:rPr/>
        <w:t> </w:t>
      </w:r>
      <w:r>
        <w:rPr>
          <w:u w:val="single"/>
        </w:rPr>
        <w:t>sections</w:t>
      </w:r>
      <w:r>
        <w:rPr/>
        <w:t> for the inspection of the component or element.</w:t>
      </w:r>
    </w:p>
    <w:p>
      <w:pPr>
        <w:pStyle w:val="ListParagraph"/>
        <w:numPr>
          <w:ilvl w:val="0"/>
          <w:numId w:val="3"/>
        </w:numPr>
        <w:tabs>
          <w:tab w:pos="912" w:val="left" w:leader="none"/>
        </w:tabs>
        <w:spacing w:line="240" w:lineRule="auto" w:before="0" w:after="0"/>
        <w:ind w:left="911" w:right="113" w:hanging="360"/>
        <w:jc w:val="both"/>
        <w:rPr>
          <w:sz w:val="24"/>
        </w:rPr>
      </w:pPr>
      <w:r>
        <w:rPr>
          <w:sz w:val="24"/>
        </w:rPr>
        <w:t>The submission may include additional information such as observations from the site visit, basis of compliance and an explanation of the compliance method, conclusions, recommendation, and any corrective action that was required.</w:t>
      </w:r>
    </w:p>
    <w:p>
      <w:pPr>
        <w:pStyle w:val="BodyText"/>
      </w:pPr>
    </w:p>
    <w:p>
      <w:pPr>
        <w:pStyle w:val="Heading1"/>
        <w:jc w:val="both"/>
      </w:pPr>
      <w:r>
        <w:rPr/>
        <w:t>Important Notes:</w:t>
      </w:r>
    </w:p>
    <w:p>
      <w:pPr>
        <w:pStyle w:val="ListParagraph"/>
        <w:numPr>
          <w:ilvl w:val="0"/>
          <w:numId w:val="4"/>
        </w:numPr>
        <w:tabs>
          <w:tab w:pos="461" w:val="left" w:leader="none"/>
        </w:tabs>
        <w:spacing w:line="261" w:lineRule="auto" w:before="0" w:after="0"/>
        <w:ind w:left="460" w:right="107" w:hanging="360"/>
        <w:jc w:val="both"/>
        <w:rPr>
          <w:sz w:val="24"/>
        </w:rPr>
      </w:pPr>
      <w:r>
        <w:rPr>
          <w:sz w:val="24"/>
        </w:rPr>
        <w:t>Each jurisdiction should establish a written procedure to address this matter so that all parties are aware at the time of permitting of the procedure (see template attached).</w:t>
      </w:r>
      <w:r>
        <w:rPr>
          <w:spacing w:val="3"/>
          <w:sz w:val="24"/>
        </w:rPr>
        <w:t> </w:t>
      </w:r>
      <w:r>
        <w:rPr>
          <w:sz w:val="24"/>
        </w:rPr>
        <w:t>The template can be downloaded in MS Word format</w:t>
      </w:r>
      <w:r>
        <w:rPr>
          <w:spacing w:val="2"/>
          <w:sz w:val="24"/>
        </w:rPr>
        <w:t> </w:t>
      </w:r>
      <w:r>
        <w:rPr>
          <w:sz w:val="24"/>
        </w:rPr>
        <w:t>at:</w:t>
      </w:r>
    </w:p>
    <w:p>
      <w:pPr>
        <w:pStyle w:val="BodyText"/>
        <w:spacing w:line="274" w:lineRule="exact"/>
        <w:ind w:left="460"/>
      </w:pPr>
      <w:hyperlink r:id="rId6">
        <w:r>
          <w:rPr>
            <w:color w:val="0000FF"/>
            <w:u w:val="single" w:color="0000FF"/>
          </w:rPr>
          <w:t>https://www.ncosfm.gov/media/2645/open</w:t>
        </w:r>
      </w:hyperlink>
    </w:p>
    <w:p>
      <w:pPr>
        <w:pStyle w:val="ListParagraph"/>
        <w:numPr>
          <w:ilvl w:val="0"/>
          <w:numId w:val="4"/>
        </w:numPr>
        <w:tabs>
          <w:tab w:pos="461" w:val="left" w:leader="none"/>
        </w:tabs>
        <w:spacing w:line="240" w:lineRule="auto" w:before="121" w:after="0"/>
        <w:ind w:left="460" w:right="118" w:hanging="360"/>
        <w:jc w:val="both"/>
        <w:rPr>
          <w:sz w:val="24"/>
        </w:rPr>
      </w:pPr>
      <w:r>
        <w:rPr>
          <w:sz w:val="24"/>
        </w:rPr>
        <w:t>A licensed architect or licensed engineer shall take responsibility for the inspection of a given </w:t>
      </w:r>
      <w:hyperlink r:id="rId6">
        <w:r>
          <w:rPr>
            <w:sz w:val="24"/>
          </w:rPr>
          <w:t>component or element.</w:t>
        </w:r>
      </w:hyperlink>
      <w:r>
        <w:rPr>
          <w:sz w:val="24"/>
        </w:rPr>
        <w:t> Licensing laws for the respective boards shall be adhered to. Architects and engineers must be licensed in North</w:t>
      </w:r>
      <w:r>
        <w:rPr>
          <w:spacing w:val="-2"/>
          <w:sz w:val="24"/>
        </w:rPr>
        <w:t> </w:t>
      </w:r>
      <w:r>
        <w:rPr>
          <w:sz w:val="24"/>
        </w:rPr>
        <w:t>Carolina.</w:t>
      </w:r>
    </w:p>
    <w:p>
      <w:pPr>
        <w:pStyle w:val="BodyText"/>
        <w:rPr>
          <w:sz w:val="26"/>
        </w:rPr>
      </w:pPr>
    </w:p>
    <w:p>
      <w:pPr>
        <w:pStyle w:val="BodyText"/>
        <w:rPr>
          <w:sz w:val="26"/>
        </w:rPr>
      </w:pPr>
    </w:p>
    <w:p>
      <w:pPr>
        <w:pStyle w:val="BodyText"/>
        <w:rPr>
          <w:sz w:val="21"/>
        </w:rPr>
      </w:pPr>
    </w:p>
    <w:p>
      <w:pPr>
        <w:pStyle w:val="Heading1"/>
        <w:spacing w:before="1"/>
        <w:jc w:val="both"/>
      </w:pPr>
      <w:r>
        <w:rPr/>
        <w:t>Question #5:</w:t>
      </w:r>
    </w:p>
    <w:p>
      <w:pPr>
        <w:pStyle w:val="BodyText"/>
        <w:ind w:left="100" w:right="116"/>
        <w:jc w:val="both"/>
      </w:pPr>
      <w:r>
        <w:rPr/>
        <w:t>Does </w:t>
      </w:r>
      <w:r>
        <w:rPr>
          <w:sz w:val="23"/>
        </w:rPr>
        <w:t>§ 160D-11-6 </w:t>
      </w:r>
      <w:r>
        <w:rPr/>
        <w:t>allow a licensed architect or licensed engineer to design and inspect the sum total of a system of components or elements of a building, thus circumventing the local Code Enforcement Official?</w:t>
      </w:r>
    </w:p>
    <w:p>
      <w:pPr>
        <w:pStyle w:val="BodyText"/>
      </w:pPr>
    </w:p>
    <w:p>
      <w:pPr>
        <w:pStyle w:val="Heading1"/>
      </w:pPr>
      <w:r>
        <w:rPr/>
        <w:t>Opinion:</w:t>
      </w:r>
    </w:p>
    <w:p>
      <w:pPr>
        <w:pStyle w:val="BodyText"/>
        <w:ind w:left="100" w:right="117"/>
        <w:jc w:val="both"/>
      </w:pPr>
      <w:r>
        <w:rPr/>
        <w:t>No. While it is possible to list every single component or element of a given building, we believe that</w:t>
      </w:r>
      <w:r>
        <w:rPr>
          <w:spacing w:val="-9"/>
        </w:rPr>
        <w:t> </w:t>
      </w:r>
      <w:r>
        <w:rPr/>
        <w:t>was</w:t>
      </w:r>
      <w:r>
        <w:rPr>
          <w:spacing w:val="-8"/>
        </w:rPr>
        <w:t> </w:t>
      </w:r>
      <w:r>
        <w:rPr/>
        <w:t>not</w:t>
      </w:r>
      <w:r>
        <w:rPr>
          <w:spacing w:val="-8"/>
        </w:rPr>
        <w:t> </w:t>
      </w:r>
      <w:r>
        <w:rPr/>
        <w:t>the</w:t>
      </w:r>
      <w:r>
        <w:rPr>
          <w:spacing w:val="-9"/>
        </w:rPr>
        <w:t> </w:t>
      </w:r>
      <w:r>
        <w:rPr/>
        <w:t>intent</w:t>
      </w:r>
      <w:r>
        <w:rPr>
          <w:spacing w:val="-8"/>
        </w:rPr>
        <w:t> </w:t>
      </w:r>
      <w:r>
        <w:rPr/>
        <w:t>of</w:t>
      </w:r>
      <w:r>
        <w:rPr>
          <w:spacing w:val="-8"/>
        </w:rPr>
        <w:t> </w:t>
      </w:r>
      <w:r>
        <w:rPr/>
        <w:t>the</w:t>
      </w:r>
      <w:r>
        <w:rPr>
          <w:spacing w:val="-9"/>
        </w:rPr>
        <w:t> </w:t>
      </w:r>
      <w:r>
        <w:rPr/>
        <w:t>Statute.</w:t>
      </w:r>
      <w:r>
        <w:rPr>
          <w:spacing w:val="44"/>
        </w:rPr>
        <w:t> </w:t>
      </w:r>
      <w:r>
        <w:rPr/>
        <w:t>It</w:t>
      </w:r>
      <w:r>
        <w:rPr>
          <w:spacing w:val="-8"/>
        </w:rPr>
        <w:t> </w:t>
      </w:r>
      <w:r>
        <w:rPr/>
        <w:t>is</w:t>
      </w:r>
      <w:r>
        <w:rPr>
          <w:spacing w:val="-7"/>
        </w:rPr>
        <w:t> </w:t>
      </w:r>
      <w:r>
        <w:rPr/>
        <w:t>our</w:t>
      </w:r>
      <w:r>
        <w:rPr>
          <w:spacing w:val="-9"/>
        </w:rPr>
        <w:t> </w:t>
      </w:r>
      <w:r>
        <w:rPr/>
        <w:t>opinion</w:t>
      </w:r>
      <w:r>
        <w:rPr>
          <w:spacing w:val="-8"/>
        </w:rPr>
        <w:t> </w:t>
      </w:r>
      <w:r>
        <w:rPr/>
        <w:t>that</w:t>
      </w:r>
      <w:r>
        <w:rPr>
          <w:spacing w:val="-9"/>
        </w:rPr>
        <w:t> </w:t>
      </w:r>
      <w:r>
        <w:rPr/>
        <w:t>the</w:t>
      </w:r>
      <w:r>
        <w:rPr>
          <w:spacing w:val="-9"/>
        </w:rPr>
        <w:t> </w:t>
      </w:r>
      <w:r>
        <w:rPr/>
        <w:t>intent</w:t>
      </w:r>
      <w:r>
        <w:rPr>
          <w:spacing w:val="-7"/>
        </w:rPr>
        <w:t> </w:t>
      </w:r>
      <w:r>
        <w:rPr/>
        <w:t>is</w:t>
      </w:r>
      <w:r>
        <w:rPr>
          <w:spacing w:val="-8"/>
        </w:rPr>
        <w:t> </w:t>
      </w:r>
      <w:r>
        <w:rPr/>
        <w:t>to</w:t>
      </w:r>
      <w:r>
        <w:rPr>
          <w:spacing w:val="-8"/>
        </w:rPr>
        <w:t> </w:t>
      </w:r>
      <w:r>
        <w:rPr/>
        <w:t>allow</w:t>
      </w:r>
      <w:r>
        <w:rPr>
          <w:spacing w:val="-9"/>
        </w:rPr>
        <w:t> </w:t>
      </w:r>
      <w:r>
        <w:rPr/>
        <w:t>a</w:t>
      </w:r>
      <w:r>
        <w:rPr>
          <w:spacing w:val="-10"/>
        </w:rPr>
        <w:t> </w:t>
      </w:r>
      <w:r>
        <w:rPr/>
        <w:t>licensed</w:t>
      </w:r>
      <w:r>
        <w:rPr>
          <w:spacing w:val="-7"/>
        </w:rPr>
        <w:t> </w:t>
      </w:r>
      <w:r>
        <w:rPr/>
        <w:t>architect or licensed engineer to submit the necessary paperwork in the design and inspection of a specific component or element in order to reduce project delays, thus moving the given project forward in a timely</w:t>
      </w:r>
      <w:r>
        <w:rPr>
          <w:spacing w:val="-2"/>
        </w:rPr>
        <w:t> </w:t>
      </w:r>
      <w:r>
        <w:rPr/>
        <w:t>manner.</w:t>
      </w:r>
    </w:p>
    <w:p>
      <w:pPr>
        <w:pStyle w:val="BodyText"/>
        <w:spacing w:before="10"/>
        <w:rPr>
          <w:sz w:val="20"/>
        </w:rPr>
      </w:pPr>
    </w:p>
    <w:p>
      <w:pPr>
        <w:pStyle w:val="Heading1"/>
      </w:pPr>
      <w:r>
        <w:rPr/>
        <w:t>Question #6:</w:t>
      </w:r>
    </w:p>
    <w:p>
      <w:pPr>
        <w:pStyle w:val="BodyText"/>
        <w:ind w:left="100"/>
      </w:pPr>
      <w:r>
        <w:rPr/>
        <w:t>Does </w:t>
      </w:r>
      <w:r>
        <w:rPr>
          <w:sz w:val="23"/>
        </w:rPr>
        <w:t>§ </w:t>
      </w:r>
      <w:r>
        <w:rPr/>
        <w:t>160D-11-6 affect in any way non-prescriptive design?</w:t>
      </w:r>
    </w:p>
    <w:p>
      <w:pPr>
        <w:pStyle w:val="BodyText"/>
      </w:pPr>
    </w:p>
    <w:p>
      <w:pPr>
        <w:pStyle w:val="Heading1"/>
      </w:pPr>
      <w:r>
        <w:rPr/>
        <w:t>Opinion:</w:t>
      </w:r>
    </w:p>
    <w:p>
      <w:pPr>
        <w:pStyle w:val="BodyText"/>
        <w:ind w:left="100" w:right="115"/>
        <w:jc w:val="both"/>
      </w:pPr>
      <w:r>
        <w:rPr/>
        <w:t>No.</w:t>
      </w:r>
      <w:r>
        <w:rPr>
          <w:spacing w:val="-8"/>
        </w:rPr>
        <w:t> </w:t>
      </w:r>
      <w:r>
        <w:rPr/>
        <w:t>Architects</w:t>
      </w:r>
      <w:r>
        <w:rPr>
          <w:spacing w:val="-7"/>
        </w:rPr>
        <w:t> </w:t>
      </w:r>
      <w:r>
        <w:rPr/>
        <w:t>and</w:t>
      </w:r>
      <w:r>
        <w:rPr>
          <w:spacing w:val="-6"/>
        </w:rPr>
        <w:t> </w:t>
      </w:r>
      <w:r>
        <w:rPr/>
        <w:t>engineers</w:t>
      </w:r>
      <w:r>
        <w:rPr>
          <w:spacing w:val="-7"/>
        </w:rPr>
        <w:t> </w:t>
      </w:r>
      <w:r>
        <w:rPr/>
        <w:t>have</w:t>
      </w:r>
      <w:r>
        <w:rPr>
          <w:spacing w:val="-7"/>
        </w:rPr>
        <w:t> </w:t>
      </w:r>
      <w:r>
        <w:rPr/>
        <w:t>always</w:t>
      </w:r>
      <w:r>
        <w:rPr>
          <w:spacing w:val="-7"/>
        </w:rPr>
        <w:t> </w:t>
      </w:r>
      <w:r>
        <w:rPr/>
        <w:t>designed</w:t>
      </w:r>
      <w:r>
        <w:rPr>
          <w:spacing w:val="-6"/>
        </w:rPr>
        <w:t> </w:t>
      </w:r>
      <w:r>
        <w:rPr/>
        <w:t>non-prescriptive</w:t>
      </w:r>
      <w:r>
        <w:rPr>
          <w:spacing w:val="-8"/>
        </w:rPr>
        <w:t> </w:t>
      </w:r>
      <w:r>
        <w:rPr/>
        <w:t>(also</w:t>
      </w:r>
      <w:r>
        <w:rPr>
          <w:spacing w:val="-6"/>
        </w:rPr>
        <w:t> </w:t>
      </w:r>
      <w:r>
        <w:rPr/>
        <w:t>known</w:t>
      </w:r>
      <w:r>
        <w:rPr>
          <w:spacing w:val="-8"/>
        </w:rPr>
        <w:t> </w:t>
      </w:r>
      <w:r>
        <w:rPr/>
        <w:t>as</w:t>
      </w:r>
      <w:r>
        <w:rPr>
          <w:spacing w:val="-5"/>
        </w:rPr>
        <w:t> </w:t>
      </w:r>
      <w:r>
        <w:rPr/>
        <w:t>performance- based</w:t>
      </w:r>
      <w:r>
        <w:rPr>
          <w:spacing w:val="-9"/>
        </w:rPr>
        <w:t> </w:t>
      </w:r>
      <w:r>
        <w:rPr/>
        <w:t>design),</w:t>
      </w:r>
      <w:r>
        <w:rPr>
          <w:spacing w:val="-6"/>
        </w:rPr>
        <w:t> </w:t>
      </w:r>
      <w:r>
        <w:rPr/>
        <w:t>components,</w:t>
      </w:r>
      <w:r>
        <w:rPr>
          <w:spacing w:val="-8"/>
        </w:rPr>
        <w:t> </w:t>
      </w:r>
      <w:r>
        <w:rPr/>
        <w:t>elements,</w:t>
      </w:r>
      <w:r>
        <w:rPr>
          <w:spacing w:val="-8"/>
        </w:rPr>
        <w:t> </w:t>
      </w:r>
      <w:r>
        <w:rPr/>
        <w:t>systems,</w:t>
      </w:r>
      <w:r>
        <w:rPr>
          <w:spacing w:val="-8"/>
        </w:rPr>
        <w:t> </w:t>
      </w:r>
      <w:r>
        <w:rPr/>
        <w:t>etc.</w:t>
      </w:r>
      <w:r>
        <w:rPr>
          <w:spacing w:val="-7"/>
        </w:rPr>
        <w:t> </w:t>
      </w:r>
      <w:r>
        <w:rPr/>
        <w:t>(ie:</w:t>
      </w:r>
      <w:r>
        <w:rPr>
          <w:spacing w:val="-8"/>
        </w:rPr>
        <w:t> </w:t>
      </w:r>
      <w:r>
        <w:rPr/>
        <w:t>Trusses,</w:t>
      </w:r>
      <w:r>
        <w:rPr>
          <w:spacing w:val="-7"/>
        </w:rPr>
        <w:t> </w:t>
      </w:r>
      <w:r>
        <w:rPr/>
        <w:t>steel</w:t>
      </w:r>
      <w:r>
        <w:rPr>
          <w:spacing w:val="-8"/>
        </w:rPr>
        <w:t> </w:t>
      </w:r>
      <w:r>
        <w:rPr/>
        <w:t>beams,</w:t>
      </w:r>
      <w:r>
        <w:rPr>
          <w:spacing w:val="-6"/>
        </w:rPr>
        <w:t> </w:t>
      </w:r>
      <w:r>
        <w:rPr/>
        <w:t>log</w:t>
      </w:r>
      <w:r>
        <w:rPr>
          <w:spacing w:val="-8"/>
        </w:rPr>
        <w:t> </w:t>
      </w:r>
      <w:r>
        <w:rPr/>
        <w:t>homes),</w:t>
      </w:r>
      <w:r>
        <w:rPr>
          <w:spacing w:val="-9"/>
        </w:rPr>
        <w:t> </w:t>
      </w:r>
      <w:r>
        <w:rPr/>
        <w:t>and</w:t>
      </w:r>
      <w:r>
        <w:rPr>
          <w:spacing w:val="-7"/>
        </w:rPr>
        <w:t> </w:t>
      </w:r>
      <w:r>
        <w:rPr/>
        <w:t>may be</w:t>
      </w:r>
      <w:r>
        <w:rPr>
          <w:spacing w:val="-14"/>
        </w:rPr>
        <w:t> </w:t>
      </w:r>
      <w:r>
        <w:rPr/>
        <w:t>required</w:t>
      </w:r>
      <w:r>
        <w:rPr>
          <w:spacing w:val="-13"/>
        </w:rPr>
        <w:t> </w:t>
      </w:r>
      <w:r>
        <w:rPr/>
        <w:t>to</w:t>
      </w:r>
      <w:r>
        <w:rPr>
          <w:spacing w:val="-11"/>
        </w:rPr>
        <w:t> </w:t>
      </w:r>
      <w:r>
        <w:rPr/>
        <w:t>certify</w:t>
      </w:r>
      <w:r>
        <w:rPr>
          <w:spacing w:val="-14"/>
        </w:rPr>
        <w:t> </w:t>
      </w:r>
      <w:r>
        <w:rPr/>
        <w:t>them</w:t>
      </w:r>
      <w:r>
        <w:rPr>
          <w:spacing w:val="-12"/>
        </w:rPr>
        <w:t> </w:t>
      </w:r>
      <w:r>
        <w:rPr/>
        <w:t>if</w:t>
      </w:r>
      <w:r>
        <w:rPr>
          <w:spacing w:val="-14"/>
        </w:rPr>
        <w:t> </w:t>
      </w:r>
      <w:r>
        <w:rPr/>
        <w:t>required</w:t>
      </w:r>
      <w:r>
        <w:rPr>
          <w:spacing w:val="-13"/>
        </w:rPr>
        <w:t> </w:t>
      </w:r>
      <w:r>
        <w:rPr/>
        <w:t>by</w:t>
      </w:r>
      <w:r>
        <w:rPr>
          <w:spacing w:val="-13"/>
        </w:rPr>
        <w:t> </w:t>
      </w:r>
      <w:r>
        <w:rPr/>
        <w:t>the</w:t>
      </w:r>
      <w:r>
        <w:rPr>
          <w:spacing w:val="-14"/>
        </w:rPr>
        <w:t> </w:t>
      </w:r>
      <w:r>
        <w:rPr/>
        <w:t>jurisdiction.</w:t>
      </w:r>
      <w:r>
        <w:rPr>
          <w:spacing w:val="34"/>
        </w:rPr>
        <w:t> </w:t>
      </w:r>
      <w:r>
        <w:rPr/>
        <w:t>Licensed</w:t>
      </w:r>
      <w:r>
        <w:rPr>
          <w:spacing w:val="-13"/>
        </w:rPr>
        <w:t> </w:t>
      </w:r>
      <w:r>
        <w:rPr/>
        <w:t>architects</w:t>
      </w:r>
      <w:r>
        <w:rPr>
          <w:spacing w:val="-13"/>
        </w:rPr>
        <w:t> </w:t>
      </w:r>
      <w:r>
        <w:rPr/>
        <w:t>or</w:t>
      </w:r>
      <w:r>
        <w:rPr>
          <w:spacing w:val="-13"/>
        </w:rPr>
        <w:t> </w:t>
      </w:r>
      <w:r>
        <w:rPr/>
        <w:t>licensed</w:t>
      </w:r>
      <w:r>
        <w:rPr>
          <w:spacing w:val="-13"/>
        </w:rPr>
        <w:t> </w:t>
      </w:r>
      <w:r>
        <w:rPr/>
        <w:t>engineers should provide detailed documentation and conclusions on </w:t>
      </w:r>
      <w:r>
        <w:rPr>
          <w:u w:val="single"/>
        </w:rPr>
        <w:t>standard company letterhead</w:t>
      </w:r>
      <w:r>
        <w:rPr/>
        <w:t>. A jurisdiction</w:t>
      </w:r>
      <w:r>
        <w:rPr>
          <w:spacing w:val="-16"/>
        </w:rPr>
        <w:t> </w:t>
      </w:r>
      <w:r>
        <w:rPr/>
        <w:t>may</w:t>
      </w:r>
      <w:r>
        <w:rPr>
          <w:spacing w:val="-16"/>
        </w:rPr>
        <w:t> </w:t>
      </w:r>
      <w:r>
        <w:rPr/>
        <w:t>ask</w:t>
      </w:r>
      <w:r>
        <w:rPr>
          <w:spacing w:val="-15"/>
        </w:rPr>
        <w:t> </w:t>
      </w:r>
      <w:r>
        <w:rPr/>
        <w:t>for</w:t>
      </w:r>
      <w:r>
        <w:rPr>
          <w:spacing w:val="-17"/>
        </w:rPr>
        <w:t> </w:t>
      </w:r>
      <w:r>
        <w:rPr/>
        <w:t>detailed</w:t>
      </w:r>
      <w:r>
        <w:rPr>
          <w:spacing w:val="-16"/>
        </w:rPr>
        <w:t> </w:t>
      </w:r>
      <w:r>
        <w:rPr/>
        <w:t>documentation</w:t>
      </w:r>
      <w:r>
        <w:rPr>
          <w:spacing w:val="-15"/>
        </w:rPr>
        <w:t> </w:t>
      </w:r>
      <w:r>
        <w:rPr/>
        <w:t>upon</w:t>
      </w:r>
      <w:r>
        <w:rPr>
          <w:spacing w:val="-16"/>
        </w:rPr>
        <w:t> </w:t>
      </w:r>
      <w:r>
        <w:rPr/>
        <w:t>which</w:t>
      </w:r>
      <w:r>
        <w:rPr>
          <w:spacing w:val="-15"/>
        </w:rPr>
        <w:t> </w:t>
      </w:r>
      <w:r>
        <w:rPr/>
        <w:t>the</w:t>
      </w:r>
      <w:r>
        <w:rPr>
          <w:spacing w:val="-16"/>
        </w:rPr>
        <w:t> </w:t>
      </w:r>
      <w:r>
        <w:rPr/>
        <w:t>design</w:t>
      </w:r>
      <w:r>
        <w:rPr>
          <w:spacing w:val="-15"/>
        </w:rPr>
        <w:t> </w:t>
      </w:r>
      <w:r>
        <w:rPr/>
        <w:t>and</w:t>
      </w:r>
      <w:r>
        <w:rPr>
          <w:spacing w:val="-15"/>
        </w:rPr>
        <w:t> </w:t>
      </w:r>
      <w:r>
        <w:rPr/>
        <w:t>conclusions</w:t>
      </w:r>
      <w:r>
        <w:rPr>
          <w:spacing w:val="-16"/>
        </w:rPr>
        <w:t> </w:t>
      </w:r>
      <w:r>
        <w:rPr/>
        <w:t>were</w:t>
      </w:r>
      <w:r>
        <w:rPr>
          <w:spacing w:val="-18"/>
        </w:rPr>
        <w:t> </w:t>
      </w:r>
      <w:r>
        <w:rPr/>
        <w:t>based (calculations, standard tables, project drawings, existing drawings, field test data, national standards, research data, manufacturer’s test data, evaluation reports, manufacturer’s installation instructions, and code requirements as applicable) to protect life safety and property. The form approved by the NC Building Code Council is </w:t>
      </w:r>
      <w:r>
        <w:rPr>
          <w:b/>
          <w:u w:val="thick"/>
        </w:rPr>
        <w:t>not</w:t>
      </w:r>
      <w:r>
        <w:rPr>
          <w:b/>
        </w:rPr>
        <w:t> </w:t>
      </w:r>
      <w:r>
        <w:rPr/>
        <w:t>to be used for non-prescriptive</w:t>
      </w:r>
      <w:r>
        <w:rPr>
          <w:spacing w:val="-10"/>
        </w:rPr>
        <w:t> </w:t>
      </w:r>
      <w:r>
        <w:rPr/>
        <w:t>designs.</w:t>
      </w:r>
    </w:p>
    <w:p>
      <w:pPr>
        <w:pStyle w:val="BodyText"/>
        <w:spacing w:before="3"/>
        <w:rPr>
          <w:sz w:val="16"/>
        </w:rPr>
      </w:pPr>
    </w:p>
    <w:p>
      <w:pPr>
        <w:pStyle w:val="BodyText"/>
        <w:spacing w:before="90"/>
        <w:ind w:left="100"/>
      </w:pPr>
      <w:r>
        <w:rPr/>
        <w:t>An example of a non-prescriptive design would be heavy timber design showing steel plate connections of a log home, a reinforced concrete column or steel beam across an opening.</w:t>
      </w:r>
    </w:p>
    <w:p>
      <w:pPr>
        <w:spacing w:after="0"/>
        <w:sectPr>
          <w:pgSz w:w="12240" w:h="15840"/>
          <w:pgMar w:header="0" w:footer="1049" w:top="1360" w:bottom="1240" w:left="1340" w:right="1320"/>
        </w:sectPr>
      </w:pPr>
    </w:p>
    <w:p>
      <w:pPr>
        <w:pStyle w:val="Heading1"/>
        <w:spacing w:before="79"/>
      </w:pPr>
      <w:r>
        <w:rPr/>
        <w:t>Question #7:</w:t>
      </w:r>
    </w:p>
    <w:p>
      <w:pPr>
        <w:pStyle w:val="BodyText"/>
        <w:ind w:left="100"/>
      </w:pPr>
      <w:r>
        <w:rPr/>
        <w:t>Does </w:t>
      </w:r>
      <w:r>
        <w:rPr>
          <w:sz w:val="23"/>
        </w:rPr>
        <w:t>§ </w:t>
      </w:r>
      <w:r>
        <w:rPr/>
        <w:t>160D-11-6 apply to counties?</w:t>
      </w:r>
    </w:p>
    <w:p>
      <w:pPr>
        <w:pStyle w:val="BodyText"/>
      </w:pPr>
    </w:p>
    <w:p>
      <w:pPr>
        <w:pStyle w:val="Heading1"/>
      </w:pPr>
      <w:r>
        <w:rPr/>
        <w:t>Opinion:</w:t>
      </w:r>
    </w:p>
    <w:p>
      <w:pPr>
        <w:pStyle w:val="BodyText"/>
        <w:ind w:left="100"/>
      </w:pPr>
      <w:r>
        <w:rPr/>
        <w:t>Yes. The city and county statutes were recodified S.L. 2019-111.</w:t>
      </w:r>
    </w:p>
    <w:p>
      <w:pPr>
        <w:pStyle w:val="BodyText"/>
        <w:spacing w:before="10"/>
        <w:rPr>
          <w:sz w:val="20"/>
        </w:rPr>
      </w:pPr>
    </w:p>
    <w:p>
      <w:pPr>
        <w:pStyle w:val="Heading1"/>
      </w:pPr>
      <w:r>
        <w:rPr/>
        <w:t>Question #8:</w:t>
      </w:r>
    </w:p>
    <w:p>
      <w:pPr>
        <w:pStyle w:val="BodyText"/>
        <w:ind w:left="100"/>
      </w:pPr>
      <w:r>
        <w:rPr/>
        <w:t>Can </w:t>
      </w:r>
      <w:r>
        <w:rPr>
          <w:sz w:val="23"/>
        </w:rPr>
        <w:t>§ </w:t>
      </w:r>
      <w:r>
        <w:rPr/>
        <w:t>160D-11-6 be used to inspect a partial footing, foundation or slab?</w:t>
      </w:r>
    </w:p>
    <w:p>
      <w:pPr>
        <w:pStyle w:val="BodyText"/>
      </w:pPr>
    </w:p>
    <w:p>
      <w:pPr>
        <w:pStyle w:val="Heading1"/>
      </w:pPr>
      <w:r>
        <w:rPr/>
        <w:t>Opinion:</w:t>
      </w:r>
    </w:p>
    <w:p>
      <w:pPr>
        <w:pStyle w:val="BodyText"/>
        <w:ind w:left="100" w:right="115"/>
        <w:jc w:val="both"/>
      </w:pPr>
      <w:r>
        <w:rPr/>
        <w:t>Yes. The licensed architect or licensed engineer should provide a separate letter stating what was inspected while also noting on the form “PARTIAL [foundation] INSPECTION ONLY”. An example would be that a licensed engineer inspected the reinforcing on a foundation wall. A separate foundation inspection must be performed by the local inspection department or licensed engineer to verify code compliance for any remaining items (ie: foundation drains, stone, waterproofing, backfill).</w:t>
      </w:r>
    </w:p>
    <w:p>
      <w:pPr>
        <w:pStyle w:val="BodyText"/>
        <w:rPr>
          <w:sz w:val="21"/>
        </w:rPr>
      </w:pPr>
    </w:p>
    <w:p>
      <w:pPr>
        <w:pStyle w:val="BodyText"/>
        <w:ind w:left="100" w:right="119"/>
        <w:jc w:val="both"/>
      </w:pPr>
      <w:r>
        <w:rPr/>
        <w:t>Work shall </w:t>
      </w:r>
      <w:r>
        <w:rPr>
          <w:b/>
          <w:u w:val="thick"/>
        </w:rPr>
        <w:t>not</w:t>
      </w:r>
      <w:r>
        <w:rPr>
          <w:b/>
        </w:rPr>
        <w:t> </w:t>
      </w:r>
      <w:r>
        <w:rPr/>
        <w:t>be done beyond the point indicated in each successive inspection without first obtaining the approval of the code enforcement official or the approval and acknowledgement</w:t>
      </w:r>
      <w:r>
        <w:rPr>
          <w:spacing w:val="-40"/>
        </w:rPr>
        <w:t> </w:t>
      </w:r>
      <w:r>
        <w:rPr/>
        <w:t>per</w:t>
      </w:r>
    </w:p>
    <w:p>
      <w:pPr>
        <w:pStyle w:val="BodyText"/>
        <w:ind w:left="100"/>
        <w:jc w:val="both"/>
      </w:pPr>
      <w:r>
        <w:rPr/>
        <w:t>§</w:t>
      </w:r>
      <w:r>
        <w:rPr>
          <w:spacing w:val="-4"/>
        </w:rPr>
        <w:t> </w:t>
      </w:r>
      <w:r>
        <w:rPr/>
        <w:t>160D-11-6.</w:t>
      </w:r>
    </w:p>
    <w:p>
      <w:pPr>
        <w:pStyle w:val="BodyText"/>
      </w:pPr>
    </w:p>
    <w:p>
      <w:pPr>
        <w:pStyle w:val="Heading1"/>
        <w:jc w:val="both"/>
      </w:pPr>
      <w:r>
        <w:rPr/>
        <w:t>Question</w:t>
      </w:r>
      <w:r>
        <w:rPr>
          <w:spacing w:val="-1"/>
        </w:rPr>
        <w:t> </w:t>
      </w:r>
      <w:r>
        <w:rPr/>
        <w:t>#9:</w:t>
      </w:r>
    </w:p>
    <w:p>
      <w:pPr>
        <w:pStyle w:val="BodyText"/>
        <w:ind w:left="100" w:right="116"/>
        <w:jc w:val="both"/>
      </w:pPr>
      <w:r>
        <w:rPr/>
        <w:t>Can a permit holder use § 160D-11-6 to have a design professional inspect and approve a component or element (ie: footing or slab because of poor soil conditions) that has been turned down by a code enforcement official?</w:t>
      </w:r>
    </w:p>
    <w:p>
      <w:pPr>
        <w:pStyle w:val="BodyText"/>
      </w:pPr>
    </w:p>
    <w:p>
      <w:pPr>
        <w:pStyle w:val="Heading1"/>
      </w:pPr>
      <w:r>
        <w:rPr/>
        <w:t>Opinion:</w:t>
      </w:r>
    </w:p>
    <w:p>
      <w:pPr>
        <w:pStyle w:val="BodyText"/>
        <w:ind w:left="100" w:right="112"/>
        <w:jc w:val="both"/>
      </w:pPr>
      <w:r>
        <w:rPr/>
        <w:t>Yes; however, the licensed architect or licensed engineer should provide a separate letter stating what was inspected and any test or evaluations requested/required by the code enforcement official. An example would be where an inspector found poor soil conditions and asked that soil bearing test and reports be performed and for an engineer to evaluate and re-design appropriately to meet the Code. Licensed Engineers or licensed Architects should use caution when performing a</w:t>
      </w:r>
      <w:r>
        <w:rPr>
          <w:spacing w:val="-15"/>
        </w:rPr>
        <w:t> </w:t>
      </w:r>
      <w:r>
        <w:rPr/>
        <w:t>component</w:t>
      </w:r>
      <w:r>
        <w:rPr>
          <w:spacing w:val="-13"/>
        </w:rPr>
        <w:t> </w:t>
      </w:r>
      <w:r>
        <w:rPr/>
        <w:t>or</w:t>
      </w:r>
      <w:r>
        <w:rPr>
          <w:spacing w:val="-14"/>
        </w:rPr>
        <w:t> </w:t>
      </w:r>
      <w:r>
        <w:rPr/>
        <w:t>element</w:t>
      </w:r>
      <w:r>
        <w:rPr>
          <w:spacing w:val="-13"/>
        </w:rPr>
        <w:t> </w:t>
      </w:r>
      <w:r>
        <w:rPr/>
        <w:t>inspection</w:t>
      </w:r>
      <w:r>
        <w:rPr>
          <w:spacing w:val="-13"/>
        </w:rPr>
        <w:t> </w:t>
      </w:r>
      <w:r>
        <w:rPr/>
        <w:t>that</w:t>
      </w:r>
      <w:r>
        <w:rPr>
          <w:spacing w:val="-13"/>
        </w:rPr>
        <w:t> </w:t>
      </w:r>
      <w:r>
        <w:rPr/>
        <w:t>has</w:t>
      </w:r>
      <w:r>
        <w:rPr>
          <w:spacing w:val="-13"/>
        </w:rPr>
        <w:t> </w:t>
      </w:r>
      <w:r>
        <w:rPr/>
        <w:t>been</w:t>
      </w:r>
      <w:r>
        <w:rPr>
          <w:spacing w:val="-13"/>
        </w:rPr>
        <w:t> </w:t>
      </w:r>
      <w:r>
        <w:rPr/>
        <w:t>turned</w:t>
      </w:r>
      <w:r>
        <w:rPr>
          <w:spacing w:val="-13"/>
        </w:rPr>
        <w:t> </w:t>
      </w:r>
      <w:r>
        <w:rPr/>
        <w:t>down</w:t>
      </w:r>
      <w:r>
        <w:rPr>
          <w:spacing w:val="-14"/>
        </w:rPr>
        <w:t> </w:t>
      </w:r>
      <w:r>
        <w:rPr/>
        <w:t>by</w:t>
      </w:r>
      <w:r>
        <w:rPr>
          <w:spacing w:val="-12"/>
        </w:rPr>
        <w:t> </w:t>
      </w:r>
      <w:r>
        <w:rPr/>
        <w:t>a</w:t>
      </w:r>
      <w:r>
        <w:rPr>
          <w:spacing w:val="-14"/>
        </w:rPr>
        <w:t> </w:t>
      </w:r>
      <w:r>
        <w:rPr/>
        <w:t>code</w:t>
      </w:r>
      <w:r>
        <w:rPr>
          <w:spacing w:val="-14"/>
        </w:rPr>
        <w:t> </w:t>
      </w:r>
      <w:r>
        <w:rPr/>
        <w:t>enforcement</w:t>
      </w:r>
      <w:r>
        <w:rPr>
          <w:spacing w:val="-13"/>
        </w:rPr>
        <w:t> </w:t>
      </w:r>
      <w:r>
        <w:rPr/>
        <w:t>official.</w:t>
      </w:r>
      <w:r>
        <w:rPr>
          <w:spacing w:val="-13"/>
        </w:rPr>
        <w:t> </w:t>
      </w:r>
      <w:r>
        <w:rPr/>
        <w:t>Code enforcement officials should ask for all documentation in such situations to properly document that any issues found by the code enforcement official initially were fixed and meets the</w:t>
      </w:r>
      <w:r>
        <w:rPr>
          <w:spacing w:val="-10"/>
        </w:rPr>
        <w:t> </w:t>
      </w:r>
      <w:r>
        <w:rPr/>
        <w:t>Code.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1"/>
        <w:spacing w:before="212"/>
      </w:pPr>
      <w:r>
        <w:rPr/>
        <w:t>References:</w:t>
      </w:r>
    </w:p>
    <w:p>
      <w:pPr>
        <w:pStyle w:val="ListParagraph"/>
        <w:numPr>
          <w:ilvl w:val="1"/>
          <w:numId w:val="4"/>
        </w:numPr>
        <w:tabs>
          <w:tab w:pos="691" w:val="left" w:leader="none"/>
        </w:tabs>
        <w:spacing w:line="240" w:lineRule="auto" w:before="0" w:after="0"/>
        <w:ind w:left="690" w:right="0" w:hanging="231"/>
        <w:jc w:val="left"/>
        <w:rPr>
          <w:b/>
          <w:i/>
          <w:sz w:val="24"/>
        </w:rPr>
      </w:pPr>
      <w:r>
        <w:rPr>
          <w:b/>
          <w:sz w:val="23"/>
        </w:rPr>
        <w:t>“§ </w:t>
      </w:r>
      <w:r>
        <w:rPr>
          <w:b/>
          <w:i/>
          <w:sz w:val="24"/>
        </w:rPr>
        <w:t>160D-11-6 – Alternate inspection method for component or</w:t>
      </w:r>
      <w:r>
        <w:rPr>
          <w:b/>
          <w:i/>
          <w:spacing w:val="-3"/>
          <w:sz w:val="24"/>
        </w:rPr>
        <w:t> </w:t>
      </w:r>
      <w:r>
        <w:rPr>
          <w:b/>
          <w:i/>
          <w:sz w:val="24"/>
        </w:rPr>
        <w:t>element.</w:t>
      </w:r>
    </w:p>
    <w:p>
      <w:pPr>
        <w:spacing w:after="0" w:line="240" w:lineRule="auto"/>
        <w:jc w:val="left"/>
        <w:rPr>
          <w:sz w:val="24"/>
        </w:rPr>
        <w:sectPr>
          <w:pgSz w:w="12240" w:h="15840"/>
          <w:pgMar w:header="0" w:footer="1049" w:top="1360" w:bottom="1240" w:left="1340" w:right="1320"/>
        </w:sectPr>
      </w:pPr>
    </w:p>
    <w:p>
      <w:pPr>
        <w:pStyle w:val="ListParagraph"/>
        <w:numPr>
          <w:ilvl w:val="2"/>
          <w:numId w:val="4"/>
        </w:numPr>
        <w:tabs>
          <w:tab w:pos="1661" w:val="left" w:leader="none"/>
        </w:tabs>
        <w:spacing w:line="240" w:lineRule="auto" w:before="79" w:after="0"/>
        <w:ind w:left="820" w:right="114" w:firstLine="360"/>
        <w:jc w:val="both"/>
        <w:rPr>
          <w:i/>
          <w:sz w:val="24"/>
        </w:rPr>
      </w:pPr>
      <w:r>
        <w:rPr>
          <w:i/>
          <w:sz w:val="24"/>
        </w:rPr>
        <w:t>Notwithstanding the requirements of this Article, a city shall accept, without </w:t>
      </w:r>
      <w:r>
        <w:rPr>
          <w:i/>
          <w:sz w:val="24"/>
        </w:rPr>
        <w:t>further responsibility to inspect, a design or other proposal for a component or element</w:t>
      </w:r>
      <w:r>
        <w:rPr>
          <w:i/>
          <w:spacing w:val="-36"/>
          <w:sz w:val="24"/>
        </w:rPr>
        <w:t> </w:t>
      </w:r>
      <w:r>
        <w:rPr>
          <w:i/>
          <w:sz w:val="24"/>
        </w:rPr>
        <w:t>in the</w:t>
      </w:r>
      <w:r>
        <w:rPr>
          <w:i/>
          <w:spacing w:val="-7"/>
          <w:sz w:val="24"/>
        </w:rPr>
        <w:t> </w:t>
      </w:r>
      <w:r>
        <w:rPr>
          <w:i/>
          <w:sz w:val="24"/>
        </w:rPr>
        <w:t>construction</w:t>
      </w:r>
      <w:r>
        <w:rPr>
          <w:i/>
          <w:spacing w:val="-6"/>
          <w:sz w:val="24"/>
        </w:rPr>
        <w:t> </w:t>
      </w:r>
      <w:r>
        <w:rPr>
          <w:i/>
          <w:sz w:val="24"/>
        </w:rPr>
        <w:t>of</w:t>
      </w:r>
      <w:r>
        <w:rPr>
          <w:i/>
          <w:spacing w:val="-6"/>
          <w:sz w:val="24"/>
        </w:rPr>
        <w:t> </w:t>
      </w:r>
      <w:r>
        <w:rPr>
          <w:i/>
          <w:sz w:val="24"/>
        </w:rPr>
        <w:t>buildings</w:t>
      </w:r>
      <w:r>
        <w:rPr>
          <w:i/>
          <w:spacing w:val="-6"/>
          <w:sz w:val="24"/>
        </w:rPr>
        <w:t> </w:t>
      </w:r>
      <w:r>
        <w:rPr>
          <w:i/>
          <w:sz w:val="24"/>
        </w:rPr>
        <w:t>from</w:t>
      </w:r>
      <w:r>
        <w:rPr>
          <w:i/>
          <w:spacing w:val="-6"/>
          <w:sz w:val="24"/>
        </w:rPr>
        <w:t> </w:t>
      </w:r>
      <w:r>
        <w:rPr>
          <w:i/>
          <w:sz w:val="24"/>
        </w:rPr>
        <w:t>a</w:t>
      </w:r>
      <w:r>
        <w:rPr>
          <w:i/>
          <w:spacing w:val="-6"/>
          <w:sz w:val="24"/>
        </w:rPr>
        <w:t> </w:t>
      </w:r>
      <w:r>
        <w:rPr>
          <w:i/>
          <w:sz w:val="24"/>
        </w:rPr>
        <w:t>licensed</w:t>
      </w:r>
      <w:r>
        <w:rPr>
          <w:i/>
          <w:spacing w:val="-6"/>
          <w:sz w:val="24"/>
        </w:rPr>
        <w:t> </w:t>
      </w:r>
      <w:r>
        <w:rPr>
          <w:i/>
          <w:sz w:val="24"/>
        </w:rPr>
        <w:t>architect</w:t>
      </w:r>
      <w:r>
        <w:rPr>
          <w:i/>
          <w:spacing w:val="-6"/>
          <w:sz w:val="24"/>
        </w:rPr>
        <w:t> </w:t>
      </w:r>
      <w:r>
        <w:rPr>
          <w:i/>
          <w:sz w:val="24"/>
        </w:rPr>
        <w:t>or</w:t>
      </w:r>
      <w:r>
        <w:rPr>
          <w:i/>
          <w:spacing w:val="-6"/>
          <w:sz w:val="24"/>
        </w:rPr>
        <w:t> </w:t>
      </w:r>
      <w:r>
        <w:rPr>
          <w:i/>
          <w:sz w:val="24"/>
        </w:rPr>
        <w:t>licensed</w:t>
      </w:r>
      <w:r>
        <w:rPr>
          <w:i/>
          <w:spacing w:val="-4"/>
          <w:sz w:val="24"/>
        </w:rPr>
        <w:t> </w:t>
      </w:r>
      <w:r>
        <w:rPr>
          <w:i/>
          <w:sz w:val="24"/>
        </w:rPr>
        <w:t>engineer</w:t>
      </w:r>
      <w:r>
        <w:rPr>
          <w:i/>
          <w:spacing w:val="-4"/>
          <w:sz w:val="24"/>
        </w:rPr>
        <w:t> </w:t>
      </w:r>
      <w:r>
        <w:rPr>
          <w:i/>
          <w:sz w:val="24"/>
        </w:rPr>
        <w:t>provided</w:t>
      </w:r>
      <w:r>
        <w:rPr>
          <w:i/>
          <w:spacing w:val="-7"/>
          <w:sz w:val="24"/>
        </w:rPr>
        <w:t> </w:t>
      </w:r>
      <w:r>
        <w:rPr>
          <w:i/>
          <w:sz w:val="24"/>
        </w:rPr>
        <w:t>all</w:t>
      </w:r>
      <w:r>
        <w:rPr>
          <w:i/>
          <w:spacing w:val="-6"/>
          <w:sz w:val="24"/>
        </w:rPr>
        <w:t> </w:t>
      </w:r>
      <w:r>
        <w:rPr>
          <w:i/>
          <w:sz w:val="24"/>
        </w:rPr>
        <w:t>of the following</w:t>
      </w:r>
      <w:r>
        <w:rPr>
          <w:i/>
          <w:spacing w:val="-1"/>
          <w:sz w:val="24"/>
        </w:rPr>
        <w:t> </w:t>
      </w:r>
      <w:r>
        <w:rPr>
          <w:i/>
          <w:sz w:val="24"/>
        </w:rPr>
        <w:t>apply:</w:t>
      </w:r>
    </w:p>
    <w:p>
      <w:pPr>
        <w:pStyle w:val="ListParagraph"/>
        <w:numPr>
          <w:ilvl w:val="3"/>
          <w:numId w:val="4"/>
        </w:numPr>
        <w:tabs>
          <w:tab w:pos="2261" w:val="left" w:leader="none"/>
        </w:tabs>
        <w:spacing w:line="240" w:lineRule="auto" w:before="0" w:after="0"/>
        <w:ind w:left="2260" w:right="119" w:hanging="720"/>
        <w:jc w:val="both"/>
        <w:rPr>
          <w:i/>
          <w:sz w:val="24"/>
        </w:rPr>
      </w:pPr>
      <w:r>
        <w:rPr>
          <w:i/>
          <w:sz w:val="24"/>
        </w:rPr>
        <w:t>When required by the North Carolina State Building Code, the submission </w:t>
      </w:r>
      <w:r>
        <w:rPr>
          <w:i/>
          <w:sz w:val="24"/>
        </w:rPr>
        <w:t>design or other proposal is completed under the valid seal of the licensed architect or licensed</w:t>
      </w:r>
      <w:r>
        <w:rPr>
          <w:i/>
          <w:spacing w:val="-1"/>
          <w:sz w:val="24"/>
        </w:rPr>
        <w:t> </w:t>
      </w:r>
      <w:r>
        <w:rPr>
          <w:i/>
          <w:sz w:val="24"/>
        </w:rPr>
        <w:t>engineer.</w:t>
      </w:r>
    </w:p>
    <w:p>
      <w:pPr>
        <w:pStyle w:val="ListParagraph"/>
        <w:numPr>
          <w:ilvl w:val="3"/>
          <w:numId w:val="4"/>
        </w:numPr>
        <w:tabs>
          <w:tab w:pos="2261" w:val="left" w:leader="none"/>
        </w:tabs>
        <w:spacing w:line="240" w:lineRule="auto" w:before="0" w:after="0"/>
        <w:ind w:left="2260" w:right="122" w:hanging="720"/>
        <w:jc w:val="both"/>
        <w:rPr>
          <w:i/>
          <w:sz w:val="24"/>
        </w:rPr>
      </w:pPr>
      <w:r>
        <w:rPr>
          <w:i/>
          <w:sz w:val="24"/>
        </w:rPr>
        <w:t>Field inspection of the installation or completion of the component or </w:t>
      </w:r>
      <w:r>
        <w:rPr>
          <w:i/>
          <w:sz w:val="24"/>
        </w:rPr>
        <w:t>element of the building is performed by a licensed architect or licensed engineer or a person under the direct supervisory control of the licenses architect or licensed</w:t>
      </w:r>
      <w:r>
        <w:rPr>
          <w:i/>
          <w:spacing w:val="-1"/>
          <w:sz w:val="24"/>
        </w:rPr>
        <w:t> </w:t>
      </w:r>
      <w:r>
        <w:rPr>
          <w:i/>
          <w:sz w:val="24"/>
        </w:rPr>
        <w:t>engineer.</w:t>
      </w:r>
    </w:p>
    <w:p>
      <w:pPr>
        <w:pStyle w:val="ListParagraph"/>
        <w:numPr>
          <w:ilvl w:val="3"/>
          <w:numId w:val="4"/>
        </w:numPr>
        <w:tabs>
          <w:tab w:pos="2261" w:val="left" w:leader="none"/>
        </w:tabs>
        <w:spacing w:line="240" w:lineRule="auto" w:before="0" w:after="0"/>
        <w:ind w:left="2260" w:right="116" w:hanging="720"/>
        <w:jc w:val="both"/>
        <w:rPr>
          <w:i/>
          <w:sz w:val="24"/>
        </w:rPr>
      </w:pPr>
      <w:r>
        <w:rPr>
          <w:i/>
          <w:sz w:val="24"/>
        </w:rPr>
        <w:t>The licensed architect or licensed engineer provides the city with a signed </w:t>
      </w:r>
      <w:r>
        <w:rPr>
          <w:i/>
          <w:sz w:val="24"/>
        </w:rPr>
        <w:t>written document certifying that the component or element of the building so inspected under subdivision (2) of this subsection is in compliance with the North Carolina State Building Code or the North Carolina State Residential Code for One- and Two-Family Dwellings. The certification required under this subdivision shall be provided by electronic or physical delivery, its receipt shall be promptly acknowledged by the city through reciprocal</w:t>
      </w:r>
      <w:r>
        <w:rPr>
          <w:i/>
          <w:spacing w:val="-1"/>
          <w:sz w:val="24"/>
        </w:rPr>
        <w:t> </w:t>
      </w:r>
      <w:r>
        <w:rPr>
          <w:i/>
          <w:sz w:val="24"/>
        </w:rPr>
        <w:t>means.</w:t>
      </w:r>
    </w:p>
    <w:p>
      <w:pPr>
        <w:pStyle w:val="ListParagraph"/>
        <w:numPr>
          <w:ilvl w:val="2"/>
          <w:numId w:val="4"/>
        </w:numPr>
        <w:tabs>
          <w:tab w:pos="1601" w:val="left" w:leader="none"/>
        </w:tabs>
        <w:spacing w:line="240" w:lineRule="auto" w:before="1" w:after="0"/>
        <w:ind w:left="820" w:right="115" w:firstLine="360"/>
        <w:jc w:val="both"/>
        <w:rPr>
          <w:i/>
          <w:sz w:val="24"/>
        </w:rPr>
      </w:pPr>
      <w:r>
        <w:rPr>
          <w:i/>
          <w:sz w:val="24"/>
        </w:rPr>
        <w:t>Upon</w:t>
      </w:r>
      <w:r>
        <w:rPr>
          <w:i/>
          <w:spacing w:val="-12"/>
          <w:sz w:val="24"/>
        </w:rPr>
        <w:t> </w:t>
      </w:r>
      <w:r>
        <w:rPr>
          <w:i/>
          <w:sz w:val="24"/>
        </w:rPr>
        <w:t>the</w:t>
      </w:r>
      <w:r>
        <w:rPr>
          <w:i/>
          <w:spacing w:val="-12"/>
          <w:sz w:val="24"/>
        </w:rPr>
        <w:t> </w:t>
      </w:r>
      <w:r>
        <w:rPr>
          <w:i/>
          <w:sz w:val="24"/>
        </w:rPr>
        <w:t>acceptance</w:t>
      </w:r>
      <w:r>
        <w:rPr>
          <w:i/>
          <w:spacing w:val="-12"/>
          <w:sz w:val="24"/>
        </w:rPr>
        <w:t> </w:t>
      </w:r>
      <w:r>
        <w:rPr>
          <w:i/>
          <w:sz w:val="24"/>
        </w:rPr>
        <w:t>and</w:t>
      </w:r>
      <w:r>
        <w:rPr>
          <w:i/>
          <w:spacing w:val="-11"/>
          <w:sz w:val="24"/>
        </w:rPr>
        <w:t> </w:t>
      </w:r>
      <w:r>
        <w:rPr>
          <w:i/>
          <w:sz w:val="24"/>
        </w:rPr>
        <w:t>approval</w:t>
      </w:r>
      <w:r>
        <w:rPr>
          <w:i/>
          <w:spacing w:val="-9"/>
          <w:sz w:val="24"/>
        </w:rPr>
        <w:t> </w:t>
      </w:r>
      <w:r>
        <w:rPr>
          <w:i/>
          <w:sz w:val="24"/>
        </w:rPr>
        <w:t>receipt</w:t>
      </w:r>
      <w:r>
        <w:rPr>
          <w:i/>
          <w:spacing w:val="-10"/>
          <w:sz w:val="24"/>
        </w:rPr>
        <w:t> </w:t>
      </w:r>
      <w:r>
        <w:rPr>
          <w:i/>
          <w:sz w:val="24"/>
        </w:rPr>
        <w:t>of</w:t>
      </w:r>
      <w:r>
        <w:rPr>
          <w:i/>
          <w:spacing w:val="-10"/>
          <w:sz w:val="24"/>
        </w:rPr>
        <w:t> </w:t>
      </w:r>
      <w:r>
        <w:rPr>
          <w:i/>
          <w:sz w:val="24"/>
        </w:rPr>
        <w:t>a</w:t>
      </w:r>
      <w:r>
        <w:rPr>
          <w:i/>
          <w:spacing w:val="-11"/>
          <w:sz w:val="24"/>
        </w:rPr>
        <w:t> </w:t>
      </w:r>
      <w:r>
        <w:rPr>
          <w:i/>
          <w:sz w:val="24"/>
        </w:rPr>
        <w:t>signed</w:t>
      </w:r>
      <w:r>
        <w:rPr>
          <w:i/>
          <w:spacing w:val="-11"/>
          <w:sz w:val="24"/>
        </w:rPr>
        <w:t> </w:t>
      </w:r>
      <w:r>
        <w:rPr>
          <w:i/>
          <w:sz w:val="24"/>
        </w:rPr>
        <w:t>written</w:t>
      </w:r>
      <w:r>
        <w:rPr>
          <w:i/>
          <w:spacing w:val="-12"/>
          <w:sz w:val="24"/>
        </w:rPr>
        <w:t> </w:t>
      </w:r>
      <w:r>
        <w:rPr>
          <w:i/>
          <w:sz w:val="24"/>
        </w:rPr>
        <w:t>document</w:t>
      </w:r>
      <w:r>
        <w:rPr>
          <w:i/>
          <w:spacing w:val="-9"/>
          <w:sz w:val="24"/>
        </w:rPr>
        <w:t> </w:t>
      </w:r>
      <w:r>
        <w:rPr>
          <w:i/>
          <w:sz w:val="24"/>
        </w:rPr>
        <w:t>by</w:t>
      </w:r>
      <w:r>
        <w:rPr>
          <w:i/>
          <w:spacing w:val="-12"/>
          <w:sz w:val="24"/>
        </w:rPr>
        <w:t> </w:t>
      </w:r>
      <w:r>
        <w:rPr>
          <w:i/>
          <w:sz w:val="24"/>
        </w:rPr>
        <w:t>the</w:t>
      </w:r>
      <w:r>
        <w:rPr>
          <w:i/>
          <w:spacing w:val="-11"/>
          <w:sz w:val="24"/>
        </w:rPr>
        <w:t> </w:t>
      </w:r>
      <w:r>
        <w:rPr>
          <w:i/>
          <w:sz w:val="24"/>
        </w:rPr>
        <w:t>city </w:t>
      </w:r>
      <w:r>
        <w:rPr>
          <w:i/>
          <w:sz w:val="24"/>
        </w:rPr>
        <w:t>as required under subsection (a) of this section, notwithstanding the issuance of a certificate of occupancy, the city, its inspection department, and the inspectors shall be discharged and released from any liabilities, duties, and responsibilities imposed by this Article</w:t>
      </w:r>
      <w:r>
        <w:rPr>
          <w:i/>
          <w:spacing w:val="-4"/>
          <w:sz w:val="24"/>
        </w:rPr>
        <w:t> </w:t>
      </w:r>
      <w:r>
        <w:rPr>
          <w:i/>
          <w:sz w:val="24"/>
        </w:rPr>
        <w:t>with</w:t>
      </w:r>
      <w:r>
        <w:rPr>
          <w:i/>
          <w:spacing w:val="-3"/>
          <w:sz w:val="24"/>
        </w:rPr>
        <w:t> </w:t>
      </w:r>
      <w:r>
        <w:rPr>
          <w:i/>
          <w:sz w:val="24"/>
        </w:rPr>
        <w:t>respect</w:t>
      </w:r>
      <w:r>
        <w:rPr>
          <w:i/>
          <w:spacing w:val="-3"/>
          <w:sz w:val="24"/>
        </w:rPr>
        <w:t> </w:t>
      </w:r>
      <w:r>
        <w:rPr>
          <w:i/>
          <w:sz w:val="24"/>
        </w:rPr>
        <w:t>to</w:t>
      </w:r>
      <w:r>
        <w:rPr>
          <w:i/>
          <w:spacing w:val="-1"/>
          <w:sz w:val="24"/>
        </w:rPr>
        <w:t> </w:t>
      </w:r>
      <w:r>
        <w:rPr>
          <w:i/>
          <w:sz w:val="24"/>
        </w:rPr>
        <w:t>or</w:t>
      </w:r>
      <w:r>
        <w:rPr>
          <w:i/>
          <w:spacing w:val="-1"/>
          <w:sz w:val="24"/>
        </w:rPr>
        <w:t> </w:t>
      </w:r>
      <w:r>
        <w:rPr>
          <w:i/>
          <w:sz w:val="24"/>
        </w:rPr>
        <w:t>in</w:t>
      </w:r>
      <w:r>
        <w:rPr>
          <w:i/>
          <w:spacing w:val="-3"/>
          <w:sz w:val="24"/>
        </w:rPr>
        <w:t> </w:t>
      </w:r>
      <w:r>
        <w:rPr>
          <w:i/>
          <w:sz w:val="24"/>
        </w:rPr>
        <w:t>common</w:t>
      </w:r>
      <w:r>
        <w:rPr>
          <w:i/>
          <w:spacing w:val="-4"/>
          <w:sz w:val="24"/>
        </w:rPr>
        <w:t> </w:t>
      </w:r>
      <w:r>
        <w:rPr>
          <w:i/>
          <w:sz w:val="24"/>
        </w:rPr>
        <w:t>law</w:t>
      </w:r>
      <w:r>
        <w:rPr>
          <w:i/>
          <w:spacing w:val="-2"/>
          <w:sz w:val="24"/>
        </w:rPr>
        <w:t> </w:t>
      </w:r>
      <w:r>
        <w:rPr>
          <w:i/>
          <w:sz w:val="24"/>
        </w:rPr>
        <w:t>from</w:t>
      </w:r>
      <w:r>
        <w:rPr>
          <w:i/>
          <w:spacing w:val="-4"/>
          <w:sz w:val="24"/>
        </w:rPr>
        <w:t> </w:t>
      </w:r>
      <w:r>
        <w:rPr>
          <w:i/>
          <w:sz w:val="24"/>
        </w:rPr>
        <w:t>any</w:t>
      </w:r>
      <w:r>
        <w:rPr>
          <w:i/>
          <w:spacing w:val="-1"/>
          <w:sz w:val="24"/>
        </w:rPr>
        <w:t> </w:t>
      </w:r>
      <w:r>
        <w:rPr>
          <w:i/>
          <w:sz w:val="24"/>
        </w:rPr>
        <w:t>claim</w:t>
      </w:r>
      <w:r>
        <w:rPr>
          <w:i/>
          <w:spacing w:val="-4"/>
          <w:sz w:val="24"/>
        </w:rPr>
        <w:t> </w:t>
      </w:r>
      <w:r>
        <w:rPr>
          <w:i/>
          <w:sz w:val="24"/>
        </w:rPr>
        <w:t>arising</w:t>
      </w:r>
      <w:r>
        <w:rPr>
          <w:i/>
          <w:spacing w:val="-2"/>
          <w:sz w:val="24"/>
        </w:rPr>
        <w:t> </w:t>
      </w:r>
      <w:r>
        <w:rPr>
          <w:i/>
          <w:sz w:val="24"/>
        </w:rPr>
        <w:t>out</w:t>
      </w:r>
      <w:r>
        <w:rPr>
          <w:i/>
          <w:spacing w:val="-3"/>
          <w:sz w:val="24"/>
        </w:rPr>
        <w:t> </w:t>
      </w:r>
      <w:r>
        <w:rPr>
          <w:i/>
          <w:sz w:val="24"/>
        </w:rPr>
        <w:t>of</w:t>
      </w:r>
      <w:r>
        <w:rPr>
          <w:i/>
          <w:spacing w:val="-2"/>
          <w:sz w:val="24"/>
        </w:rPr>
        <w:t> </w:t>
      </w:r>
      <w:r>
        <w:rPr>
          <w:i/>
          <w:sz w:val="24"/>
        </w:rPr>
        <w:t>or</w:t>
      </w:r>
      <w:r>
        <w:rPr>
          <w:i/>
          <w:spacing w:val="-4"/>
          <w:sz w:val="24"/>
        </w:rPr>
        <w:t> </w:t>
      </w:r>
      <w:r>
        <w:rPr>
          <w:i/>
          <w:sz w:val="24"/>
        </w:rPr>
        <w:t>attributed</w:t>
      </w:r>
      <w:r>
        <w:rPr>
          <w:i/>
          <w:spacing w:val="-3"/>
          <w:sz w:val="24"/>
        </w:rPr>
        <w:t> </w:t>
      </w:r>
      <w:r>
        <w:rPr>
          <w:i/>
          <w:sz w:val="24"/>
        </w:rPr>
        <w:t>to</w:t>
      </w:r>
      <w:r>
        <w:rPr>
          <w:i/>
          <w:spacing w:val="-3"/>
          <w:sz w:val="24"/>
        </w:rPr>
        <w:t> </w:t>
      </w:r>
      <w:r>
        <w:rPr>
          <w:i/>
          <w:sz w:val="24"/>
        </w:rPr>
        <w:t>the component or element in the construction of the building for which the signed written document was</w:t>
      </w:r>
      <w:r>
        <w:rPr>
          <w:i/>
          <w:spacing w:val="-1"/>
          <w:sz w:val="24"/>
        </w:rPr>
        <w:t> </w:t>
      </w:r>
      <w:r>
        <w:rPr>
          <w:i/>
          <w:sz w:val="24"/>
        </w:rPr>
        <w:t>submitted.</w:t>
      </w:r>
    </w:p>
    <w:p>
      <w:pPr>
        <w:pStyle w:val="ListParagraph"/>
        <w:numPr>
          <w:ilvl w:val="2"/>
          <w:numId w:val="4"/>
        </w:numPr>
        <w:tabs>
          <w:tab w:pos="1541" w:val="left" w:leader="none"/>
        </w:tabs>
        <w:spacing w:line="240" w:lineRule="auto" w:before="1" w:after="0"/>
        <w:ind w:left="820" w:right="116" w:firstLine="360"/>
        <w:jc w:val="both"/>
        <w:rPr>
          <w:i/>
          <w:sz w:val="24"/>
        </w:rPr>
      </w:pPr>
      <w:r>
        <w:rPr>
          <w:i/>
          <w:sz w:val="24"/>
        </w:rPr>
        <w:t>With the exception of the requirements contained in subsection (a) of this section, </w:t>
      </w:r>
      <w:r>
        <w:rPr>
          <w:i/>
          <w:sz w:val="24"/>
        </w:rPr>
        <w:t>no further certification by a licensed architect or licensed engineer shall be required for any</w:t>
      </w:r>
      <w:r>
        <w:rPr>
          <w:i/>
          <w:spacing w:val="-14"/>
          <w:sz w:val="24"/>
        </w:rPr>
        <w:t> </w:t>
      </w:r>
      <w:r>
        <w:rPr>
          <w:i/>
          <w:sz w:val="24"/>
        </w:rPr>
        <w:t>component</w:t>
      </w:r>
      <w:r>
        <w:rPr>
          <w:i/>
          <w:spacing w:val="-12"/>
          <w:sz w:val="24"/>
        </w:rPr>
        <w:t> </w:t>
      </w:r>
      <w:r>
        <w:rPr>
          <w:i/>
          <w:sz w:val="24"/>
        </w:rPr>
        <w:t>or</w:t>
      </w:r>
      <w:r>
        <w:rPr>
          <w:i/>
          <w:spacing w:val="-13"/>
          <w:sz w:val="24"/>
        </w:rPr>
        <w:t> </w:t>
      </w:r>
      <w:r>
        <w:rPr>
          <w:i/>
          <w:sz w:val="24"/>
        </w:rPr>
        <w:t>element</w:t>
      </w:r>
      <w:r>
        <w:rPr>
          <w:i/>
          <w:spacing w:val="-12"/>
          <w:sz w:val="24"/>
        </w:rPr>
        <w:t> </w:t>
      </w:r>
      <w:r>
        <w:rPr>
          <w:i/>
          <w:sz w:val="24"/>
        </w:rPr>
        <w:t>designed</w:t>
      </w:r>
      <w:r>
        <w:rPr>
          <w:i/>
          <w:spacing w:val="-14"/>
          <w:sz w:val="24"/>
        </w:rPr>
        <w:t> </w:t>
      </w:r>
      <w:r>
        <w:rPr>
          <w:i/>
          <w:sz w:val="24"/>
        </w:rPr>
        <w:t>and</w:t>
      </w:r>
      <w:r>
        <w:rPr>
          <w:i/>
          <w:spacing w:val="-12"/>
          <w:sz w:val="24"/>
        </w:rPr>
        <w:t> </w:t>
      </w:r>
      <w:r>
        <w:rPr>
          <w:i/>
          <w:sz w:val="24"/>
        </w:rPr>
        <w:t>sealed</w:t>
      </w:r>
      <w:r>
        <w:rPr>
          <w:i/>
          <w:spacing w:val="-14"/>
          <w:sz w:val="24"/>
        </w:rPr>
        <w:t> </w:t>
      </w:r>
      <w:r>
        <w:rPr>
          <w:i/>
          <w:sz w:val="24"/>
        </w:rPr>
        <w:t>by</w:t>
      </w:r>
      <w:r>
        <w:rPr>
          <w:i/>
          <w:spacing w:val="-11"/>
          <w:sz w:val="24"/>
        </w:rPr>
        <w:t> </w:t>
      </w:r>
      <w:r>
        <w:rPr>
          <w:i/>
          <w:sz w:val="24"/>
        </w:rPr>
        <w:t>a</w:t>
      </w:r>
      <w:r>
        <w:rPr>
          <w:i/>
          <w:spacing w:val="-13"/>
          <w:sz w:val="24"/>
        </w:rPr>
        <w:t> </w:t>
      </w:r>
      <w:r>
        <w:rPr>
          <w:i/>
          <w:sz w:val="24"/>
        </w:rPr>
        <w:t>licensed</w:t>
      </w:r>
      <w:r>
        <w:rPr>
          <w:i/>
          <w:spacing w:val="-12"/>
          <w:sz w:val="24"/>
        </w:rPr>
        <w:t> </w:t>
      </w:r>
      <w:r>
        <w:rPr>
          <w:i/>
          <w:sz w:val="24"/>
        </w:rPr>
        <w:t>architect</w:t>
      </w:r>
      <w:r>
        <w:rPr>
          <w:i/>
          <w:spacing w:val="-13"/>
          <w:sz w:val="24"/>
        </w:rPr>
        <w:t> </w:t>
      </w:r>
      <w:r>
        <w:rPr>
          <w:i/>
          <w:sz w:val="24"/>
        </w:rPr>
        <w:t>or</w:t>
      </w:r>
      <w:r>
        <w:rPr>
          <w:i/>
          <w:spacing w:val="-12"/>
          <w:sz w:val="24"/>
        </w:rPr>
        <w:t> </w:t>
      </w:r>
      <w:r>
        <w:rPr>
          <w:i/>
          <w:sz w:val="24"/>
        </w:rPr>
        <w:t>licensed</w:t>
      </w:r>
      <w:r>
        <w:rPr>
          <w:i/>
          <w:spacing w:val="-9"/>
          <w:sz w:val="24"/>
        </w:rPr>
        <w:t> </w:t>
      </w:r>
      <w:r>
        <w:rPr>
          <w:i/>
          <w:sz w:val="24"/>
        </w:rPr>
        <w:t>engineer for</w:t>
      </w:r>
      <w:r>
        <w:rPr>
          <w:i/>
          <w:spacing w:val="-8"/>
          <w:sz w:val="24"/>
        </w:rPr>
        <w:t> </w:t>
      </w:r>
      <w:r>
        <w:rPr>
          <w:i/>
          <w:sz w:val="24"/>
        </w:rPr>
        <w:t>the</w:t>
      </w:r>
      <w:r>
        <w:rPr>
          <w:i/>
          <w:spacing w:val="-9"/>
          <w:sz w:val="24"/>
        </w:rPr>
        <w:t> </w:t>
      </w:r>
      <w:r>
        <w:rPr>
          <w:i/>
          <w:sz w:val="24"/>
        </w:rPr>
        <w:t>manufacturer</w:t>
      </w:r>
      <w:r>
        <w:rPr>
          <w:i/>
          <w:spacing w:val="-8"/>
          <w:sz w:val="24"/>
        </w:rPr>
        <w:t> </w:t>
      </w:r>
      <w:r>
        <w:rPr>
          <w:i/>
          <w:sz w:val="24"/>
        </w:rPr>
        <w:t>of</w:t>
      </w:r>
      <w:r>
        <w:rPr>
          <w:i/>
          <w:spacing w:val="-8"/>
          <w:sz w:val="24"/>
        </w:rPr>
        <w:t> </w:t>
      </w:r>
      <w:r>
        <w:rPr>
          <w:i/>
          <w:sz w:val="24"/>
        </w:rPr>
        <w:t>the</w:t>
      </w:r>
      <w:r>
        <w:rPr>
          <w:i/>
          <w:spacing w:val="-10"/>
          <w:sz w:val="24"/>
        </w:rPr>
        <w:t> </w:t>
      </w:r>
      <w:r>
        <w:rPr>
          <w:i/>
          <w:sz w:val="24"/>
        </w:rPr>
        <w:t>component</w:t>
      </w:r>
      <w:r>
        <w:rPr>
          <w:i/>
          <w:spacing w:val="-7"/>
          <w:sz w:val="24"/>
        </w:rPr>
        <w:t> </w:t>
      </w:r>
      <w:r>
        <w:rPr>
          <w:i/>
          <w:sz w:val="24"/>
        </w:rPr>
        <w:t>or</w:t>
      </w:r>
      <w:r>
        <w:rPr>
          <w:i/>
          <w:spacing w:val="-8"/>
          <w:sz w:val="24"/>
        </w:rPr>
        <w:t> </w:t>
      </w:r>
      <w:r>
        <w:rPr>
          <w:i/>
          <w:sz w:val="24"/>
        </w:rPr>
        <w:t>element</w:t>
      </w:r>
      <w:r>
        <w:rPr>
          <w:i/>
          <w:spacing w:val="-7"/>
          <w:sz w:val="24"/>
        </w:rPr>
        <w:t> </w:t>
      </w:r>
      <w:r>
        <w:rPr>
          <w:i/>
          <w:sz w:val="24"/>
        </w:rPr>
        <w:t>under</w:t>
      </w:r>
      <w:r>
        <w:rPr>
          <w:i/>
          <w:spacing w:val="-8"/>
          <w:sz w:val="24"/>
        </w:rPr>
        <w:t> </w:t>
      </w:r>
      <w:r>
        <w:rPr>
          <w:i/>
          <w:sz w:val="24"/>
        </w:rPr>
        <w:t>the</w:t>
      </w:r>
      <w:r>
        <w:rPr>
          <w:i/>
          <w:spacing w:val="-9"/>
          <w:sz w:val="24"/>
        </w:rPr>
        <w:t> </w:t>
      </w:r>
      <w:r>
        <w:rPr>
          <w:i/>
          <w:sz w:val="24"/>
        </w:rPr>
        <w:t>North</w:t>
      </w:r>
      <w:r>
        <w:rPr>
          <w:i/>
          <w:spacing w:val="-7"/>
          <w:sz w:val="24"/>
        </w:rPr>
        <w:t> </w:t>
      </w:r>
      <w:r>
        <w:rPr>
          <w:i/>
          <w:sz w:val="24"/>
        </w:rPr>
        <w:t>Carolina</w:t>
      </w:r>
      <w:r>
        <w:rPr>
          <w:i/>
          <w:spacing w:val="-11"/>
          <w:sz w:val="24"/>
        </w:rPr>
        <w:t> </w:t>
      </w:r>
      <w:r>
        <w:rPr>
          <w:i/>
          <w:sz w:val="24"/>
        </w:rPr>
        <w:t>State</w:t>
      </w:r>
      <w:r>
        <w:rPr>
          <w:i/>
          <w:spacing w:val="-10"/>
          <w:sz w:val="24"/>
        </w:rPr>
        <w:t> </w:t>
      </w:r>
      <w:r>
        <w:rPr>
          <w:i/>
          <w:sz w:val="24"/>
        </w:rPr>
        <w:t>Building Code or the North Carolina Residential Code for One- and Two-Family</w:t>
      </w:r>
      <w:r>
        <w:rPr>
          <w:i/>
          <w:spacing w:val="-7"/>
          <w:sz w:val="24"/>
        </w:rPr>
        <w:t> </w:t>
      </w:r>
      <w:r>
        <w:rPr>
          <w:i/>
          <w:sz w:val="24"/>
        </w:rPr>
        <w:t>Dwellings.</w:t>
      </w:r>
    </w:p>
    <w:p>
      <w:pPr>
        <w:pStyle w:val="ListParagraph"/>
        <w:numPr>
          <w:ilvl w:val="2"/>
          <w:numId w:val="4"/>
        </w:numPr>
        <w:tabs>
          <w:tab w:pos="1601" w:val="left" w:leader="none"/>
        </w:tabs>
        <w:spacing w:line="240" w:lineRule="auto" w:before="0" w:after="0"/>
        <w:ind w:left="1600" w:right="0" w:hanging="421"/>
        <w:jc w:val="both"/>
        <w:rPr>
          <w:i/>
          <w:sz w:val="24"/>
        </w:rPr>
      </w:pPr>
      <w:r>
        <w:rPr>
          <w:i/>
          <w:sz w:val="24"/>
        </w:rPr>
        <w:t>As used in this section, the following definitions shall</w:t>
      </w:r>
      <w:r>
        <w:rPr>
          <w:i/>
          <w:spacing w:val="-5"/>
          <w:sz w:val="24"/>
        </w:rPr>
        <w:t> </w:t>
      </w:r>
      <w:r>
        <w:rPr>
          <w:i/>
          <w:sz w:val="24"/>
        </w:rPr>
        <w:t>apply:</w:t>
      </w:r>
    </w:p>
    <w:p>
      <w:pPr>
        <w:pStyle w:val="ListParagraph"/>
        <w:numPr>
          <w:ilvl w:val="3"/>
          <w:numId w:val="4"/>
        </w:numPr>
        <w:tabs>
          <w:tab w:pos="1901" w:val="left" w:leader="none"/>
        </w:tabs>
        <w:spacing w:line="240" w:lineRule="auto" w:before="0" w:after="0"/>
        <w:ind w:left="1900" w:right="115" w:hanging="360"/>
        <w:jc w:val="both"/>
        <w:rPr>
          <w:i/>
          <w:sz w:val="24"/>
        </w:rPr>
      </w:pPr>
      <w:r>
        <w:rPr>
          <w:i/>
          <w:sz w:val="24"/>
        </w:rPr>
        <w:t>Component. – Any assembly, subassembly, or combination of elements </w:t>
      </w:r>
      <w:r>
        <w:rPr>
          <w:i/>
          <w:sz w:val="24"/>
        </w:rPr>
        <w:t>designed to be combined with other components to forms part of a building or structure. Examples of a component include an excavated footing trench containing no concrete, a foundation, and a prepared underslab with slab- related materials without concrete. The term does not include a</w:t>
      </w:r>
      <w:r>
        <w:rPr>
          <w:i/>
          <w:spacing w:val="-6"/>
          <w:sz w:val="24"/>
        </w:rPr>
        <w:t> </w:t>
      </w:r>
      <w:r>
        <w:rPr>
          <w:i/>
          <w:sz w:val="24"/>
        </w:rPr>
        <w:t>system.</w:t>
      </w:r>
    </w:p>
    <w:p>
      <w:pPr>
        <w:pStyle w:val="ListParagraph"/>
        <w:numPr>
          <w:ilvl w:val="3"/>
          <w:numId w:val="4"/>
        </w:numPr>
        <w:tabs>
          <w:tab w:pos="1901" w:val="left" w:leader="none"/>
        </w:tabs>
        <w:spacing w:line="240" w:lineRule="auto" w:before="0" w:after="0"/>
        <w:ind w:left="1900" w:right="116" w:hanging="360"/>
        <w:jc w:val="both"/>
        <w:rPr>
          <w:i/>
          <w:sz w:val="24"/>
        </w:rPr>
      </w:pPr>
      <w:r>
        <w:rPr>
          <w:i/>
          <w:sz w:val="24"/>
        </w:rPr>
        <w:t>Element. – A combination of products designed to be combined with other </w:t>
      </w:r>
      <w:r>
        <w:rPr>
          <w:i/>
          <w:sz w:val="24"/>
        </w:rPr>
        <w:t>elements</w:t>
      </w:r>
      <w:r>
        <w:rPr>
          <w:i/>
          <w:spacing w:val="-10"/>
          <w:sz w:val="24"/>
        </w:rPr>
        <w:t> </w:t>
      </w:r>
      <w:r>
        <w:rPr>
          <w:i/>
          <w:sz w:val="24"/>
        </w:rPr>
        <w:t>to</w:t>
      </w:r>
      <w:r>
        <w:rPr>
          <w:i/>
          <w:spacing w:val="-11"/>
          <w:sz w:val="24"/>
        </w:rPr>
        <w:t> </w:t>
      </w:r>
      <w:r>
        <w:rPr>
          <w:i/>
          <w:sz w:val="24"/>
        </w:rPr>
        <w:t>form</w:t>
      </w:r>
      <w:r>
        <w:rPr>
          <w:i/>
          <w:spacing w:val="-11"/>
          <w:sz w:val="24"/>
        </w:rPr>
        <w:t> </w:t>
      </w:r>
      <w:r>
        <w:rPr>
          <w:i/>
          <w:sz w:val="24"/>
        </w:rPr>
        <w:t>all</w:t>
      </w:r>
      <w:r>
        <w:rPr>
          <w:i/>
          <w:spacing w:val="-12"/>
          <w:sz w:val="24"/>
        </w:rPr>
        <w:t> </w:t>
      </w:r>
      <w:r>
        <w:rPr>
          <w:i/>
          <w:sz w:val="24"/>
        </w:rPr>
        <w:t>or</w:t>
      </w:r>
      <w:r>
        <w:rPr>
          <w:i/>
          <w:spacing w:val="-11"/>
          <w:sz w:val="24"/>
        </w:rPr>
        <w:t> </w:t>
      </w:r>
      <w:r>
        <w:rPr>
          <w:i/>
          <w:sz w:val="24"/>
        </w:rPr>
        <w:t>part</w:t>
      </w:r>
      <w:r>
        <w:rPr>
          <w:i/>
          <w:spacing w:val="-10"/>
          <w:sz w:val="24"/>
        </w:rPr>
        <w:t> </w:t>
      </w:r>
      <w:r>
        <w:rPr>
          <w:i/>
          <w:sz w:val="24"/>
        </w:rPr>
        <w:t>of</w:t>
      </w:r>
      <w:r>
        <w:rPr>
          <w:i/>
          <w:spacing w:val="-10"/>
          <w:sz w:val="24"/>
        </w:rPr>
        <w:t> </w:t>
      </w:r>
      <w:r>
        <w:rPr>
          <w:i/>
          <w:sz w:val="24"/>
        </w:rPr>
        <w:t>a</w:t>
      </w:r>
      <w:r>
        <w:rPr>
          <w:i/>
          <w:spacing w:val="-13"/>
          <w:sz w:val="24"/>
        </w:rPr>
        <w:t> </w:t>
      </w:r>
      <w:r>
        <w:rPr>
          <w:i/>
          <w:sz w:val="24"/>
        </w:rPr>
        <w:t>building</w:t>
      </w:r>
      <w:r>
        <w:rPr>
          <w:i/>
          <w:spacing w:val="-13"/>
          <w:sz w:val="24"/>
        </w:rPr>
        <w:t> </w:t>
      </w:r>
      <w:r>
        <w:rPr>
          <w:i/>
          <w:sz w:val="24"/>
        </w:rPr>
        <w:t>component.</w:t>
      </w:r>
      <w:r>
        <w:rPr>
          <w:i/>
          <w:spacing w:val="41"/>
          <w:sz w:val="24"/>
        </w:rPr>
        <w:t> </w:t>
      </w:r>
      <w:r>
        <w:rPr>
          <w:i/>
          <w:sz w:val="24"/>
        </w:rPr>
        <w:t>The</w:t>
      </w:r>
      <w:r>
        <w:rPr>
          <w:i/>
          <w:spacing w:val="-14"/>
          <w:sz w:val="24"/>
        </w:rPr>
        <w:t> </w:t>
      </w:r>
      <w:r>
        <w:rPr>
          <w:i/>
          <w:sz w:val="24"/>
        </w:rPr>
        <w:t>term</w:t>
      </w:r>
      <w:r>
        <w:rPr>
          <w:i/>
          <w:spacing w:val="-11"/>
          <w:sz w:val="24"/>
        </w:rPr>
        <w:t> </w:t>
      </w:r>
      <w:r>
        <w:rPr>
          <w:i/>
          <w:sz w:val="24"/>
        </w:rPr>
        <w:t>does</w:t>
      </w:r>
      <w:r>
        <w:rPr>
          <w:i/>
          <w:spacing w:val="-11"/>
          <w:sz w:val="24"/>
        </w:rPr>
        <w:t> </w:t>
      </w:r>
      <w:r>
        <w:rPr>
          <w:i/>
          <w:sz w:val="24"/>
        </w:rPr>
        <w:t>not</w:t>
      </w:r>
      <w:r>
        <w:rPr>
          <w:i/>
          <w:spacing w:val="-13"/>
          <w:sz w:val="24"/>
        </w:rPr>
        <w:t> </w:t>
      </w:r>
      <w:r>
        <w:rPr>
          <w:i/>
          <w:sz w:val="24"/>
        </w:rPr>
        <w:t>include a</w:t>
      </w:r>
      <w:r>
        <w:rPr>
          <w:i/>
          <w:spacing w:val="-1"/>
          <w:sz w:val="24"/>
        </w:rPr>
        <w:t> </w:t>
      </w:r>
      <w:r>
        <w:rPr>
          <w:i/>
          <w:sz w:val="24"/>
        </w:rPr>
        <w:t>system.”</w:t>
      </w:r>
    </w:p>
    <w:p>
      <w:pPr>
        <w:pStyle w:val="BodyText"/>
        <w:spacing w:before="1"/>
        <w:rPr>
          <w:i/>
        </w:rPr>
      </w:pPr>
    </w:p>
    <w:p>
      <w:pPr>
        <w:pStyle w:val="Heading1"/>
      </w:pPr>
      <w:r>
        <w:rPr/>
        <w:t>Keywords:</w:t>
      </w:r>
    </w:p>
    <w:p>
      <w:pPr>
        <w:pStyle w:val="BodyText"/>
        <w:ind w:left="100"/>
      </w:pPr>
      <w:r>
        <w:rPr/>
        <w:t>Designer, house, home</w:t>
      </w:r>
    </w:p>
    <w:sectPr>
      <w:pgSz w:w="12240" w:h="15840"/>
      <w:pgMar w:header="0" w:footer="1049" w:top="1360" w:bottom="124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728.562622pt;width:467.65pt;height:29.1pt;mso-position-horizontal-relative:page;mso-position-vertical-relative:page;z-index:-251833344" type="#_x0000_t202" filled="false" stroked="false">
          <v:textbox inset="0,0,0,0">
            <w:txbxContent>
              <w:p>
                <w:pPr>
                  <w:spacing w:before="10"/>
                  <w:ind w:left="20" w:right="-5" w:firstLine="0"/>
                  <w:jc w:val="left"/>
                  <w:rPr>
                    <w:i/>
                    <w:sz w:val="24"/>
                  </w:rPr>
                </w:pPr>
                <w:r>
                  <w:rPr>
                    <w:i/>
                    <w:sz w:val="24"/>
                  </w:rPr>
                  <w:t>The guidance and opinions contained herein are not legal advice and may not necessarily reflect </w:t>
                </w:r>
                <w:r>
                  <w:rPr>
                    <w:i/>
                    <w:sz w:val="24"/>
                  </w:rPr>
                  <w:t>the most current statutory or code language.</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60" w:hanging="360"/>
        <w:jc w:val="left"/>
      </w:pPr>
      <w:rPr>
        <w:rFonts w:hint="default" w:ascii="Times New Roman" w:hAnsi="Times New Roman" w:eastAsia="Times New Roman" w:cs="Times New Roman"/>
        <w:spacing w:val="-5"/>
        <w:w w:val="99"/>
        <w:sz w:val="24"/>
        <w:szCs w:val="24"/>
        <w:lang w:val="en-us" w:eastAsia="en-us" w:bidi="en-us"/>
      </w:rPr>
    </w:lvl>
    <w:lvl w:ilvl="1">
      <w:start w:val="1"/>
      <w:numFmt w:val="decimal"/>
      <w:lvlText w:val="%2."/>
      <w:lvlJc w:val="left"/>
      <w:pPr>
        <w:ind w:left="690" w:hanging="231"/>
        <w:jc w:val="left"/>
      </w:pPr>
      <w:rPr>
        <w:rFonts w:hint="default" w:ascii="Times New Roman" w:hAnsi="Times New Roman" w:eastAsia="Times New Roman" w:cs="Times New Roman"/>
        <w:b/>
        <w:bCs/>
        <w:w w:val="100"/>
        <w:sz w:val="23"/>
        <w:szCs w:val="23"/>
        <w:lang w:val="en-us" w:eastAsia="en-us" w:bidi="en-us"/>
      </w:rPr>
    </w:lvl>
    <w:lvl w:ilvl="2">
      <w:start w:val="1"/>
      <w:numFmt w:val="lowerLetter"/>
      <w:lvlText w:val="(%3)"/>
      <w:lvlJc w:val="left"/>
      <w:pPr>
        <w:ind w:left="820" w:hanging="480"/>
        <w:jc w:val="left"/>
      </w:pPr>
      <w:rPr>
        <w:rFonts w:hint="default" w:ascii="Times New Roman" w:hAnsi="Times New Roman" w:eastAsia="Times New Roman" w:cs="Times New Roman"/>
        <w:i/>
        <w:spacing w:val="-16"/>
        <w:w w:val="99"/>
        <w:sz w:val="24"/>
        <w:szCs w:val="24"/>
        <w:lang w:val="en-us" w:eastAsia="en-us" w:bidi="en-us"/>
      </w:rPr>
    </w:lvl>
    <w:lvl w:ilvl="3">
      <w:start w:val="1"/>
      <w:numFmt w:val="decimal"/>
      <w:lvlText w:val="(%4)"/>
      <w:lvlJc w:val="left"/>
      <w:pPr>
        <w:ind w:left="2260" w:hanging="720"/>
        <w:jc w:val="left"/>
      </w:pPr>
      <w:rPr>
        <w:rFonts w:hint="default" w:ascii="Times New Roman" w:hAnsi="Times New Roman" w:eastAsia="Times New Roman" w:cs="Times New Roman"/>
        <w:i/>
        <w:spacing w:val="-2"/>
        <w:w w:val="99"/>
        <w:sz w:val="24"/>
        <w:szCs w:val="24"/>
        <w:lang w:val="en-us" w:eastAsia="en-us" w:bidi="en-us"/>
      </w:rPr>
    </w:lvl>
    <w:lvl w:ilvl="4">
      <w:start w:val="0"/>
      <w:numFmt w:val="bullet"/>
      <w:lvlText w:val="•"/>
      <w:lvlJc w:val="left"/>
      <w:pPr>
        <w:ind w:left="2260" w:hanging="720"/>
      </w:pPr>
      <w:rPr>
        <w:rFonts w:hint="default"/>
        <w:lang w:val="en-us" w:eastAsia="en-us" w:bidi="en-us"/>
      </w:rPr>
    </w:lvl>
    <w:lvl w:ilvl="5">
      <w:start w:val="0"/>
      <w:numFmt w:val="bullet"/>
      <w:lvlText w:val="•"/>
      <w:lvlJc w:val="left"/>
      <w:pPr>
        <w:ind w:left="3480" w:hanging="720"/>
      </w:pPr>
      <w:rPr>
        <w:rFonts w:hint="default"/>
        <w:lang w:val="en-us" w:eastAsia="en-us" w:bidi="en-us"/>
      </w:rPr>
    </w:lvl>
    <w:lvl w:ilvl="6">
      <w:start w:val="0"/>
      <w:numFmt w:val="bullet"/>
      <w:lvlText w:val="•"/>
      <w:lvlJc w:val="left"/>
      <w:pPr>
        <w:ind w:left="4700" w:hanging="720"/>
      </w:pPr>
      <w:rPr>
        <w:rFonts w:hint="default"/>
        <w:lang w:val="en-us" w:eastAsia="en-us" w:bidi="en-us"/>
      </w:rPr>
    </w:lvl>
    <w:lvl w:ilvl="7">
      <w:start w:val="0"/>
      <w:numFmt w:val="bullet"/>
      <w:lvlText w:val="•"/>
      <w:lvlJc w:val="left"/>
      <w:pPr>
        <w:ind w:left="5920" w:hanging="720"/>
      </w:pPr>
      <w:rPr>
        <w:rFonts w:hint="default"/>
        <w:lang w:val="en-us" w:eastAsia="en-us" w:bidi="en-us"/>
      </w:rPr>
    </w:lvl>
    <w:lvl w:ilvl="8">
      <w:start w:val="0"/>
      <w:numFmt w:val="bullet"/>
      <w:lvlText w:val="•"/>
      <w:lvlJc w:val="left"/>
      <w:pPr>
        <w:ind w:left="7140" w:hanging="720"/>
      </w:pPr>
      <w:rPr>
        <w:rFonts w:hint="default"/>
        <w:lang w:val="en-us" w:eastAsia="en-us" w:bidi="en-us"/>
      </w:rPr>
    </w:lvl>
  </w:abstractNum>
  <w:abstractNum w:abstractNumId="2">
    <w:multiLevelType w:val="hybridMultilevel"/>
    <w:lvl w:ilvl="0">
      <w:start w:val="1"/>
      <w:numFmt w:val="decimal"/>
      <w:lvlText w:val="%1."/>
      <w:lvlJc w:val="left"/>
      <w:pPr>
        <w:ind w:left="911" w:hanging="360"/>
        <w:jc w:val="left"/>
      </w:pPr>
      <w:rPr>
        <w:rFonts w:hint="default" w:ascii="Times New Roman" w:hAnsi="Times New Roman" w:eastAsia="Times New Roman" w:cs="Times New Roman"/>
        <w:spacing w:val="-3"/>
        <w:w w:val="99"/>
        <w:sz w:val="24"/>
        <w:szCs w:val="24"/>
        <w:lang w:val="en-us" w:eastAsia="en-us" w:bidi="en-us"/>
      </w:rPr>
    </w:lvl>
    <w:lvl w:ilvl="1">
      <w:start w:val="0"/>
      <w:numFmt w:val="bullet"/>
      <w:lvlText w:val="•"/>
      <w:lvlJc w:val="left"/>
      <w:pPr>
        <w:ind w:left="1786" w:hanging="360"/>
      </w:pPr>
      <w:rPr>
        <w:rFonts w:hint="default"/>
        <w:lang w:val="en-us" w:eastAsia="en-us" w:bidi="en-us"/>
      </w:rPr>
    </w:lvl>
    <w:lvl w:ilvl="2">
      <w:start w:val="0"/>
      <w:numFmt w:val="bullet"/>
      <w:lvlText w:val="•"/>
      <w:lvlJc w:val="left"/>
      <w:pPr>
        <w:ind w:left="2652" w:hanging="360"/>
      </w:pPr>
      <w:rPr>
        <w:rFonts w:hint="default"/>
        <w:lang w:val="en-us" w:eastAsia="en-us" w:bidi="en-us"/>
      </w:rPr>
    </w:lvl>
    <w:lvl w:ilvl="3">
      <w:start w:val="0"/>
      <w:numFmt w:val="bullet"/>
      <w:lvlText w:val="•"/>
      <w:lvlJc w:val="left"/>
      <w:pPr>
        <w:ind w:left="3518" w:hanging="360"/>
      </w:pPr>
      <w:rPr>
        <w:rFonts w:hint="default"/>
        <w:lang w:val="en-us" w:eastAsia="en-us" w:bidi="en-us"/>
      </w:rPr>
    </w:lvl>
    <w:lvl w:ilvl="4">
      <w:start w:val="0"/>
      <w:numFmt w:val="bullet"/>
      <w:lvlText w:val="•"/>
      <w:lvlJc w:val="left"/>
      <w:pPr>
        <w:ind w:left="4384" w:hanging="360"/>
      </w:pPr>
      <w:rPr>
        <w:rFonts w:hint="default"/>
        <w:lang w:val="en-us" w:eastAsia="en-us" w:bidi="en-us"/>
      </w:rPr>
    </w:lvl>
    <w:lvl w:ilvl="5">
      <w:start w:val="0"/>
      <w:numFmt w:val="bullet"/>
      <w:lvlText w:val="•"/>
      <w:lvlJc w:val="left"/>
      <w:pPr>
        <w:ind w:left="5250" w:hanging="360"/>
      </w:pPr>
      <w:rPr>
        <w:rFonts w:hint="default"/>
        <w:lang w:val="en-us" w:eastAsia="en-us" w:bidi="en-us"/>
      </w:rPr>
    </w:lvl>
    <w:lvl w:ilvl="6">
      <w:start w:val="0"/>
      <w:numFmt w:val="bullet"/>
      <w:lvlText w:val="•"/>
      <w:lvlJc w:val="left"/>
      <w:pPr>
        <w:ind w:left="6116" w:hanging="360"/>
      </w:pPr>
      <w:rPr>
        <w:rFonts w:hint="default"/>
        <w:lang w:val="en-us" w:eastAsia="en-us" w:bidi="en-us"/>
      </w:rPr>
    </w:lvl>
    <w:lvl w:ilvl="7">
      <w:start w:val="0"/>
      <w:numFmt w:val="bullet"/>
      <w:lvlText w:val="•"/>
      <w:lvlJc w:val="left"/>
      <w:pPr>
        <w:ind w:left="698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1">
    <w:multiLevelType w:val="hybridMultilevel"/>
    <w:lvl w:ilvl="0">
      <w:start w:val="1"/>
      <w:numFmt w:val="decimal"/>
      <w:lvlText w:val="%1."/>
      <w:lvlJc w:val="left"/>
      <w:pPr>
        <w:ind w:left="118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202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700" w:hanging="360"/>
      </w:pPr>
      <w:rPr>
        <w:rFonts w:hint="default"/>
        <w:lang w:val="en-us" w:eastAsia="en-us" w:bidi="en-us"/>
      </w:rPr>
    </w:lvl>
    <w:lvl w:ilvl="4">
      <w:start w:val="0"/>
      <w:numFmt w:val="bullet"/>
      <w:lvlText w:val="•"/>
      <w:lvlJc w:val="left"/>
      <w:pPr>
        <w:ind w:left="4540" w:hanging="360"/>
      </w:pPr>
      <w:rPr>
        <w:rFonts w:hint="default"/>
        <w:lang w:val="en-us" w:eastAsia="en-us" w:bidi="en-us"/>
      </w:rPr>
    </w:lvl>
    <w:lvl w:ilvl="5">
      <w:start w:val="0"/>
      <w:numFmt w:val="bullet"/>
      <w:lvlText w:val="•"/>
      <w:lvlJc w:val="left"/>
      <w:pPr>
        <w:ind w:left="5380" w:hanging="360"/>
      </w:pPr>
      <w:rPr>
        <w:rFonts w:hint="default"/>
        <w:lang w:val="en-us" w:eastAsia="en-us" w:bidi="en-us"/>
      </w:rPr>
    </w:lvl>
    <w:lvl w:ilvl="6">
      <w:start w:val="0"/>
      <w:numFmt w:val="bullet"/>
      <w:lvlText w:val="•"/>
      <w:lvlJc w:val="left"/>
      <w:pPr>
        <w:ind w:left="6220" w:hanging="360"/>
      </w:pPr>
      <w:rPr>
        <w:rFonts w:hint="default"/>
        <w:lang w:val="en-us" w:eastAsia="en-us" w:bidi="en-us"/>
      </w:rPr>
    </w:lvl>
    <w:lvl w:ilvl="7">
      <w:start w:val="0"/>
      <w:numFmt w:val="bullet"/>
      <w:lvlText w:val="•"/>
      <w:lvlJc w:val="left"/>
      <w:pPr>
        <w:ind w:left="7060" w:hanging="360"/>
      </w:pPr>
      <w:rPr>
        <w:rFonts w:hint="default"/>
        <w:lang w:val="en-us" w:eastAsia="en-us" w:bidi="en-us"/>
      </w:rPr>
    </w:lvl>
    <w:lvl w:ilvl="8">
      <w:start w:val="0"/>
      <w:numFmt w:val="bullet"/>
      <w:lvlText w:val="•"/>
      <w:lvlJc w:val="left"/>
      <w:pPr>
        <w:ind w:left="7900" w:hanging="360"/>
      </w:pPr>
      <w:rPr>
        <w:rFonts w:hint="default"/>
        <w:lang w:val="en-us" w:eastAsia="en-us" w:bidi="en-us"/>
      </w:rPr>
    </w:lvl>
  </w:abstractNum>
  <w:abstractNum w:abstractNumId="0">
    <w:multiLevelType w:val="hybridMultilevel"/>
    <w:lvl w:ilvl="0">
      <w:start w:val="1"/>
      <w:numFmt w:val="decimal"/>
      <w:lvlText w:val="%1."/>
      <w:lvlJc w:val="left"/>
      <w:pPr>
        <w:ind w:left="118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202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700" w:hanging="360"/>
      </w:pPr>
      <w:rPr>
        <w:rFonts w:hint="default"/>
        <w:lang w:val="en-us" w:eastAsia="en-us" w:bidi="en-us"/>
      </w:rPr>
    </w:lvl>
    <w:lvl w:ilvl="4">
      <w:start w:val="0"/>
      <w:numFmt w:val="bullet"/>
      <w:lvlText w:val="•"/>
      <w:lvlJc w:val="left"/>
      <w:pPr>
        <w:ind w:left="4540" w:hanging="360"/>
      </w:pPr>
      <w:rPr>
        <w:rFonts w:hint="default"/>
        <w:lang w:val="en-us" w:eastAsia="en-us" w:bidi="en-us"/>
      </w:rPr>
    </w:lvl>
    <w:lvl w:ilvl="5">
      <w:start w:val="0"/>
      <w:numFmt w:val="bullet"/>
      <w:lvlText w:val="•"/>
      <w:lvlJc w:val="left"/>
      <w:pPr>
        <w:ind w:left="5380" w:hanging="360"/>
      </w:pPr>
      <w:rPr>
        <w:rFonts w:hint="default"/>
        <w:lang w:val="en-us" w:eastAsia="en-us" w:bidi="en-us"/>
      </w:rPr>
    </w:lvl>
    <w:lvl w:ilvl="6">
      <w:start w:val="0"/>
      <w:numFmt w:val="bullet"/>
      <w:lvlText w:val="•"/>
      <w:lvlJc w:val="left"/>
      <w:pPr>
        <w:ind w:left="6220" w:hanging="360"/>
      </w:pPr>
      <w:rPr>
        <w:rFonts w:hint="default"/>
        <w:lang w:val="en-us" w:eastAsia="en-us" w:bidi="en-us"/>
      </w:rPr>
    </w:lvl>
    <w:lvl w:ilvl="7">
      <w:start w:val="0"/>
      <w:numFmt w:val="bullet"/>
      <w:lvlText w:val="•"/>
      <w:lvlJc w:val="left"/>
      <w:pPr>
        <w:ind w:left="7060" w:hanging="360"/>
      </w:pPr>
      <w:rPr>
        <w:rFonts w:hint="default"/>
        <w:lang w:val="en-us" w:eastAsia="en-us" w:bidi="en-us"/>
      </w:rPr>
    </w:lvl>
    <w:lvl w:ilvl="8">
      <w:start w:val="0"/>
      <w:numFmt w:val="bullet"/>
      <w:lvlText w:val="•"/>
      <w:lvlJc w:val="left"/>
      <w:pPr>
        <w:ind w:left="7900"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911" w:right="116" w:hanging="360"/>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ncdoi.com/OSFM/Engineering_and_Codes/Documents/Code_Enforcement_Resources/Licensed%20Architect%20or%20Engineer%20System%20or%20Element%20Inspections%20Request%20Form.docx"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 Isaac</dc:creator>
  <cp:keywords>GS 160D-11-6 Acceptance of RA or PE</cp:keywords>
  <dc:subject>GS 160D-11-6 Acceptance of RA or PE</dc:subject>
  <dc:title>GS 160D-11-6 Acceptance of RA or PE</dc:title>
  <dcterms:created xsi:type="dcterms:W3CDTF">2022-04-08T20:10:28Z</dcterms:created>
  <dcterms:modified xsi:type="dcterms:W3CDTF">2022-04-08T20:10:28Z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 for Office 365</vt:lpwstr>
  </property>
  <property fmtid="{D5CDD505-2E9C-101B-9397-08002B2CF9AE}" pid="4" name="LastSaved">
    <vt:filetime>2022-04-08T00:00:00Z</vt:filetime>
  </property>
</Properties>
</file>